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8A" w:rsidRDefault="0002268A" w:rsidP="0002268A">
      <w:pPr>
        <w:spacing w:after="0" w:line="360" w:lineRule="auto"/>
        <w:jc w:val="center"/>
        <w:rPr>
          <w:rStyle w:val="a4"/>
          <w:rFonts w:ascii="Times New Roman" w:hAnsi="Times New Roman" w:cs="Times New Roman"/>
          <w:sz w:val="24"/>
          <w:szCs w:val="24"/>
        </w:rPr>
      </w:pPr>
      <w:r>
        <w:rPr>
          <w:rFonts w:ascii="Arial" w:hAnsi="Arial" w:cs="Arial"/>
          <w:noProof/>
          <w:lang w:eastAsia="el-GR"/>
        </w:rPr>
        <w:drawing>
          <wp:inline distT="0" distB="0" distL="0" distR="0">
            <wp:extent cx="890905" cy="883285"/>
            <wp:effectExtent l="19050" t="0" r="4445" b="0"/>
            <wp:docPr id="1" name="Εικόνα 1" descr="shma oikonomi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 oikonomikou"/>
                    <pic:cNvPicPr>
                      <a:picLocks noChangeAspect="1" noChangeArrowheads="1"/>
                    </pic:cNvPicPr>
                  </pic:nvPicPr>
                  <pic:blipFill>
                    <a:blip r:embed="rId5" cstate="print"/>
                    <a:srcRect/>
                    <a:stretch>
                      <a:fillRect/>
                    </a:stretch>
                  </pic:blipFill>
                  <pic:spPr bwMode="auto">
                    <a:xfrm>
                      <a:off x="0" y="0"/>
                      <a:ext cx="890905" cy="883285"/>
                    </a:xfrm>
                    <a:prstGeom prst="rect">
                      <a:avLst/>
                    </a:prstGeom>
                    <a:noFill/>
                    <a:ln w="9525">
                      <a:noFill/>
                      <a:miter lim="800000"/>
                      <a:headEnd/>
                      <a:tailEnd/>
                    </a:ln>
                  </pic:spPr>
                </pic:pic>
              </a:graphicData>
            </a:graphic>
          </wp:inline>
        </w:drawing>
      </w:r>
    </w:p>
    <w:p w:rsidR="0002268A" w:rsidRDefault="0002268A" w:rsidP="0002268A">
      <w:pPr>
        <w:spacing w:after="0" w:line="240" w:lineRule="auto"/>
        <w:jc w:val="center"/>
        <w:rPr>
          <w:rStyle w:val="a4"/>
          <w:rFonts w:ascii="Times New Roman" w:hAnsi="Times New Roman" w:cs="Times New Roman"/>
          <w:sz w:val="24"/>
          <w:szCs w:val="24"/>
        </w:rPr>
      </w:pPr>
      <w:r w:rsidRPr="00302F5D">
        <w:rPr>
          <w:b/>
        </w:rPr>
        <w:t xml:space="preserve">ΣΧΟΛΗ ΟΙΚΟΝΟΜΙΚΩΝ ΚΑΙ </w:t>
      </w:r>
      <w:r>
        <w:rPr>
          <w:b/>
        </w:rPr>
        <w:t>ΔΙΟΙΚΗΤΙΚΩΝ</w:t>
      </w:r>
      <w:r w:rsidRPr="00302F5D">
        <w:rPr>
          <w:b/>
        </w:rPr>
        <w:t xml:space="preserve"> </w:t>
      </w:r>
      <w:r w:rsidRPr="00302F5D">
        <w:rPr>
          <w:b/>
        </w:rPr>
        <w:t>Ε</w:t>
      </w:r>
      <w:r w:rsidRPr="00302F5D">
        <w:rPr>
          <w:b/>
        </w:rPr>
        <w:t>ΠΙΣΤΗΜΩΝ</w:t>
      </w:r>
    </w:p>
    <w:p w:rsidR="0002268A" w:rsidRDefault="0002268A" w:rsidP="0002268A">
      <w:pPr>
        <w:spacing w:after="0" w:line="240" w:lineRule="auto"/>
        <w:jc w:val="center"/>
        <w:rPr>
          <w:b/>
        </w:rPr>
      </w:pPr>
      <w:r w:rsidRPr="00302F5D">
        <w:rPr>
          <w:b/>
        </w:rPr>
        <w:t>ΤΜΗΜΑ ΟΙΚΟΝΟΜΙΚΩΝ ΕΠΙΣΤ</w:t>
      </w:r>
      <w:r w:rsidRPr="00302F5D">
        <w:rPr>
          <w:b/>
        </w:rPr>
        <w:t>Η</w:t>
      </w:r>
      <w:r w:rsidRPr="00302F5D">
        <w:rPr>
          <w:b/>
        </w:rPr>
        <w:t>ΜΩΝ</w:t>
      </w:r>
    </w:p>
    <w:p w:rsidR="0002268A" w:rsidRDefault="0002268A" w:rsidP="0002268A">
      <w:pPr>
        <w:spacing w:after="0" w:line="240" w:lineRule="auto"/>
        <w:jc w:val="center"/>
      </w:pPr>
      <w:r w:rsidRPr="00302F5D">
        <w:rPr>
          <w:b/>
        </w:rPr>
        <w:t xml:space="preserve">ΤΗΛ: </w:t>
      </w:r>
      <w:r w:rsidRPr="00302F5D">
        <w:rPr>
          <w:bCs/>
        </w:rPr>
        <w:t>26510</w:t>
      </w:r>
      <w:r w:rsidRPr="00302F5D">
        <w:t>07497-98-99</w:t>
      </w:r>
      <w:r w:rsidRPr="00302F5D">
        <w:rPr>
          <w:b/>
        </w:rPr>
        <w:t xml:space="preserve"> </w:t>
      </w:r>
      <w:r w:rsidRPr="00302F5D">
        <w:rPr>
          <w:b/>
          <w:lang w:val="en-US"/>
        </w:rPr>
        <w:t>FAX</w:t>
      </w:r>
      <w:r w:rsidRPr="00302F5D">
        <w:rPr>
          <w:b/>
        </w:rPr>
        <w:t xml:space="preserve">: </w:t>
      </w:r>
      <w:r w:rsidRPr="00302F5D">
        <w:rPr>
          <w:bCs/>
        </w:rPr>
        <w:t>26510</w:t>
      </w:r>
      <w:r w:rsidRPr="00302F5D">
        <w:t>07009</w:t>
      </w:r>
    </w:p>
    <w:p w:rsidR="0002268A" w:rsidRPr="0002268A" w:rsidRDefault="0002268A" w:rsidP="0002268A">
      <w:pPr>
        <w:spacing w:after="0" w:line="240" w:lineRule="auto"/>
        <w:jc w:val="center"/>
        <w:rPr>
          <w:rStyle w:val="a4"/>
          <w:rFonts w:ascii="Times New Roman" w:hAnsi="Times New Roman" w:cs="Times New Roman"/>
          <w:sz w:val="24"/>
          <w:szCs w:val="24"/>
          <w:lang w:val="en-US"/>
        </w:rPr>
      </w:pPr>
      <w:proofErr w:type="gramStart"/>
      <w:r w:rsidRPr="00302F5D">
        <w:rPr>
          <w:b/>
          <w:lang w:val="en-US"/>
        </w:rPr>
        <w:t>e</w:t>
      </w:r>
      <w:r w:rsidRPr="00302F5D">
        <w:rPr>
          <w:b/>
          <w:lang w:val="en-GB"/>
        </w:rPr>
        <w:t>-</w:t>
      </w:r>
      <w:r w:rsidRPr="00302F5D">
        <w:rPr>
          <w:b/>
          <w:lang w:val="en-US"/>
        </w:rPr>
        <w:t>mail</w:t>
      </w:r>
      <w:proofErr w:type="gramEnd"/>
      <w:r w:rsidRPr="00302F5D">
        <w:rPr>
          <w:b/>
          <w:lang w:val="en-GB"/>
        </w:rPr>
        <w:t xml:space="preserve">: </w:t>
      </w:r>
      <w:hyperlink r:id="rId6" w:history="1">
        <w:r w:rsidRPr="00A4741B">
          <w:rPr>
            <w:rStyle w:val="-"/>
            <w:lang w:val="en-US"/>
          </w:rPr>
          <w:t>gramecon</w:t>
        </w:r>
        <w:r w:rsidRPr="00A4741B">
          <w:rPr>
            <w:rStyle w:val="-"/>
            <w:lang w:val="en-GB"/>
          </w:rPr>
          <w:t>@uoi.gr</w:t>
        </w:r>
      </w:hyperlink>
    </w:p>
    <w:p w:rsidR="008D47FB" w:rsidRDefault="008D47FB" w:rsidP="0002268A">
      <w:pPr>
        <w:spacing w:after="0" w:line="360" w:lineRule="auto"/>
        <w:jc w:val="both"/>
        <w:rPr>
          <w:rStyle w:val="a4"/>
          <w:rFonts w:ascii="Times New Roman" w:hAnsi="Times New Roman" w:cs="Times New Roman"/>
          <w:sz w:val="24"/>
          <w:szCs w:val="24"/>
        </w:rPr>
      </w:pPr>
    </w:p>
    <w:p w:rsidR="0002268A" w:rsidRDefault="008D47FB" w:rsidP="008D47FB">
      <w:pPr>
        <w:spacing w:after="0" w:line="360" w:lineRule="auto"/>
        <w:jc w:val="center"/>
        <w:rPr>
          <w:rStyle w:val="a4"/>
          <w:rFonts w:ascii="Times New Roman" w:hAnsi="Times New Roman" w:cs="Times New Roman"/>
          <w:sz w:val="24"/>
          <w:szCs w:val="24"/>
        </w:rPr>
      </w:pPr>
      <w:r>
        <w:rPr>
          <w:rStyle w:val="a4"/>
          <w:rFonts w:ascii="Times New Roman" w:hAnsi="Times New Roman" w:cs="Times New Roman"/>
          <w:sz w:val="24"/>
          <w:szCs w:val="24"/>
        </w:rPr>
        <w:t xml:space="preserve">ΠΛΗΡΟΦΟΡΙΕΣ </w:t>
      </w:r>
      <w:r w:rsidR="008B3475">
        <w:rPr>
          <w:rStyle w:val="a4"/>
          <w:rFonts w:ascii="Times New Roman" w:hAnsi="Times New Roman" w:cs="Times New Roman"/>
          <w:sz w:val="24"/>
          <w:szCs w:val="24"/>
        </w:rPr>
        <w:t>ΠΡΩΤΟΕΤΩΝ</w:t>
      </w:r>
    </w:p>
    <w:p w:rsidR="00E6333E" w:rsidRPr="00F62F1A" w:rsidRDefault="00E6333E" w:rsidP="00E6333E">
      <w:pPr>
        <w:pStyle w:val="2"/>
        <w:shd w:val="clear" w:color="auto" w:fill="D9D9D9"/>
        <w:tabs>
          <w:tab w:val="left" w:pos="252"/>
          <w:tab w:val="center" w:pos="4678"/>
        </w:tabs>
        <w:spacing w:before="60" w:after="0"/>
        <w:ind w:right="-241"/>
        <w:rPr>
          <w:rFonts w:ascii="Calibri" w:hAnsi="Calibri"/>
          <w:i/>
          <w:sz w:val="32"/>
        </w:rPr>
      </w:pPr>
      <w:r>
        <w:rPr>
          <w:rFonts w:ascii="Calibri" w:hAnsi="Calibri"/>
          <w:sz w:val="32"/>
        </w:rPr>
        <w:tab/>
      </w:r>
      <w:r>
        <w:rPr>
          <w:rFonts w:ascii="Calibri" w:hAnsi="Calibri"/>
          <w:sz w:val="32"/>
        </w:rPr>
        <w:tab/>
      </w:r>
      <w:r w:rsidRPr="005E12DC">
        <w:rPr>
          <w:rFonts w:ascii="Calibri" w:hAnsi="Calibri"/>
          <w:sz w:val="32"/>
        </w:rPr>
        <w:t xml:space="preserve"> </w:t>
      </w:r>
      <w:r>
        <w:rPr>
          <w:rFonts w:ascii="Calibri" w:hAnsi="Calibri"/>
          <w:sz w:val="32"/>
        </w:rPr>
        <w:t>Οδηγίες Ενεργοποίησης Ιδρυματικού Λογαριασμού Φοιτητή</w:t>
      </w:r>
    </w:p>
    <w:p w:rsidR="00E6333E" w:rsidRPr="00CB1D69" w:rsidRDefault="00E6333E" w:rsidP="00E6333E">
      <w:pPr>
        <w:ind w:right="-241"/>
        <w:jc w:val="both"/>
        <w:rPr>
          <w:rFonts w:ascii="Calibri" w:hAnsi="Calibri"/>
        </w:rPr>
      </w:pPr>
      <w:r w:rsidRPr="00CB1D69">
        <w:rPr>
          <w:rFonts w:ascii="Calibri" w:hAnsi="Calibri"/>
        </w:rPr>
        <w:t xml:space="preserve">Ο ιδρυματικός λογαριασμός φοιτητή είναι απαραίτητος για την πρόσβαση στις ιδρυματικές ακαδημαϊκές υπηρεσίες όπως το </w:t>
      </w:r>
      <w:proofErr w:type="spellStart"/>
      <w:r w:rsidRPr="00CB1D69">
        <w:rPr>
          <w:rFonts w:ascii="Calibri" w:hAnsi="Calibri"/>
        </w:rPr>
        <w:t>φοιτητολόγιο</w:t>
      </w:r>
      <w:proofErr w:type="spellEnd"/>
      <w:r w:rsidRPr="00CB1D69">
        <w:rPr>
          <w:rFonts w:ascii="Calibri" w:hAnsi="Calibri"/>
        </w:rPr>
        <w:t xml:space="preserve">, το ηλεκτρονικό ταχυδρομείο, η ακαδημαϊκή ταυτότητα, το σύστημα Εύδοξος, κ.α. Η ενεργοποίηση του ιδρυματικού λογαριασμού γίνεται μέσω της υπηρεσίας Ενεργοποίησης Ηλεκτρονικού Λογαριασμού του Πανεπιστημίου Ιωαννίνων (https://uregister.uoi.gr/) μία και μοναδική φορά. </w:t>
      </w:r>
    </w:p>
    <w:p w:rsidR="00E6333E" w:rsidRPr="00CB1D69" w:rsidRDefault="00E6333E" w:rsidP="00E6333E">
      <w:pPr>
        <w:ind w:right="-241"/>
        <w:jc w:val="both"/>
        <w:rPr>
          <w:rFonts w:ascii="Calibri" w:hAnsi="Calibri"/>
        </w:rPr>
      </w:pPr>
      <w:r w:rsidRPr="00CB1D69">
        <w:rPr>
          <w:rFonts w:ascii="Calibri" w:hAnsi="Calibri"/>
        </w:rPr>
        <w:t xml:space="preserve">Πριν συνδεθείτε στην υπηρεσία αυτή, παρακαλούμε </w:t>
      </w:r>
      <w:r w:rsidRPr="00CB1D69">
        <w:rPr>
          <w:rFonts w:ascii="Calibri" w:hAnsi="Calibri"/>
          <w:b/>
        </w:rPr>
        <w:t xml:space="preserve">να επιβεβαιώστε στη Γραμματεία </w:t>
      </w:r>
      <w:r>
        <w:rPr>
          <w:rFonts w:ascii="Calibri" w:hAnsi="Calibri"/>
          <w:b/>
        </w:rPr>
        <w:t xml:space="preserve">του </w:t>
      </w:r>
      <w:r w:rsidRPr="00CB1D69">
        <w:rPr>
          <w:rFonts w:ascii="Calibri" w:hAnsi="Calibri"/>
          <w:b/>
        </w:rPr>
        <w:t>Τμήματός ότι τα στοιχεία σας είναι σωστά καταχωρημένα</w:t>
      </w:r>
      <w:r w:rsidRPr="00CB1D69">
        <w:rPr>
          <w:rFonts w:ascii="Calibri" w:hAnsi="Calibri"/>
        </w:rPr>
        <w:t xml:space="preserve"> (κινητό τηλέφωνο, προσωπικό </w:t>
      </w:r>
      <w:proofErr w:type="spellStart"/>
      <w:r w:rsidRPr="00CB1D69">
        <w:rPr>
          <w:rFonts w:ascii="Calibri" w:hAnsi="Calibri"/>
        </w:rPr>
        <w:t>email</w:t>
      </w:r>
      <w:proofErr w:type="spellEnd"/>
      <w:r w:rsidRPr="00CB1D69">
        <w:rPr>
          <w:rFonts w:ascii="Calibri" w:hAnsi="Calibri"/>
        </w:rPr>
        <w:t xml:space="preserve">, ΑΜΚΑ, ημερομηνία γέννησης). Σε περίπτωση διόρθωσης κάποιων από τα προσωπικά στοιχεία, τότε η σύνδεση στην υπηρεσία Ενεργοποίησης Ηλεκτρονικού Λογαριασμού πρέπει </w:t>
      </w:r>
      <w:bookmarkStart w:id="0" w:name="_GoBack"/>
      <w:bookmarkEnd w:id="0"/>
      <w:r w:rsidRPr="00CB1D69">
        <w:rPr>
          <w:rFonts w:ascii="Calibri" w:hAnsi="Calibri"/>
        </w:rPr>
        <w:t>να γίνει την επόμενη μέρα.</w:t>
      </w:r>
    </w:p>
    <w:p w:rsidR="00E6333E" w:rsidRPr="00CB1D69" w:rsidRDefault="00E6333E" w:rsidP="00E6333E">
      <w:pPr>
        <w:ind w:right="-241"/>
        <w:jc w:val="both"/>
        <w:rPr>
          <w:rFonts w:ascii="Calibri" w:hAnsi="Calibri"/>
        </w:rPr>
      </w:pPr>
      <w:r w:rsidRPr="00CB1D69">
        <w:rPr>
          <w:rFonts w:ascii="Calibri" w:hAnsi="Calibri"/>
        </w:rPr>
        <w:t xml:space="preserve">Στη συνέχεια, επισκεφθείτε την </w:t>
      </w:r>
      <w:r w:rsidRPr="00CB1D69">
        <w:rPr>
          <w:rFonts w:ascii="Calibri" w:hAnsi="Calibri"/>
          <w:b/>
        </w:rPr>
        <w:t>υπηρεσία Ενεργοποίησης Ηλεκτρονικού Λογαριασμού</w:t>
      </w:r>
      <w:r w:rsidRPr="00CB1D69">
        <w:rPr>
          <w:rFonts w:ascii="Calibri" w:hAnsi="Calibri"/>
        </w:rPr>
        <w:t xml:space="preserve"> του Πανεπιστημίου Ιωαννίνων (https://uregister.uoi.gr/) και ακολουθήστε τη διαδικασία ενεργοποίησης βήμα-βήμα. Στο τρίτο βήμα της διαδικασίας θα ενημερωθείτε για το όνομα χρήστη (</w:t>
      </w:r>
      <w:r w:rsidRPr="00CB1D69">
        <w:rPr>
          <w:rFonts w:ascii="Calibri" w:hAnsi="Calibri"/>
          <w:lang w:val="en-US"/>
        </w:rPr>
        <w:t>Username</w:t>
      </w:r>
      <w:r w:rsidRPr="00CB1D69">
        <w:rPr>
          <w:rFonts w:ascii="Calibri" w:hAnsi="Calibri"/>
        </w:rPr>
        <w:t>) ενώ στο τέταρτο και τελευταίο βήμα θα δημιουργήσετε τον μυστικό κωδικό πρόσβασης (</w:t>
      </w:r>
      <w:r w:rsidRPr="00CB1D69">
        <w:rPr>
          <w:rFonts w:ascii="Calibri" w:hAnsi="Calibri"/>
          <w:lang w:val="en-US"/>
        </w:rPr>
        <w:t>Password</w:t>
      </w:r>
      <w:r w:rsidRPr="00CB1D69">
        <w:rPr>
          <w:rFonts w:ascii="Calibri" w:hAnsi="Calibri"/>
        </w:rPr>
        <w:t xml:space="preserve">) που επιθυμείτε. Αναλυτικές οδηγίες θα βρείτε στο σύνδεσμο: </w:t>
      </w:r>
      <w:hyperlink r:id="rId7" w:history="1">
        <w:r w:rsidRPr="00CB1D69">
          <w:rPr>
            <w:rStyle w:val="-"/>
            <w:rFonts w:ascii="Calibri" w:hAnsi="Calibri"/>
          </w:rPr>
          <w:t>https://www.uoi.gr/wp-content/uploads/2018/09/Odigies-PI-METABASH_17-9-2015.pdf</w:t>
        </w:r>
      </w:hyperlink>
      <w:r w:rsidRPr="00CB1D69">
        <w:rPr>
          <w:rFonts w:ascii="Calibri" w:hAnsi="Calibri"/>
        </w:rPr>
        <w:t xml:space="preserve"> .</w:t>
      </w:r>
    </w:p>
    <w:p w:rsidR="00E6333E" w:rsidRPr="00CB1D69" w:rsidRDefault="00E6333E" w:rsidP="00E6333E">
      <w:pPr>
        <w:ind w:right="-241"/>
        <w:jc w:val="both"/>
        <w:rPr>
          <w:rFonts w:ascii="Calibri" w:hAnsi="Calibri"/>
        </w:rPr>
      </w:pPr>
      <w:r w:rsidRPr="00CB1D69">
        <w:rPr>
          <w:rFonts w:ascii="Calibri" w:hAnsi="Calibri"/>
        </w:rPr>
        <w:t xml:space="preserve">Το όνομα χρήστη δεν μπορεί να αλλάξει. Ο κωδικός πρόσβασης είναι δυνατόν να αλλάξει μέσω της υπηρεσίας Διαχείρισης Κωδικού Χρήστη (https://mypassword.uoi.gr/). Η </w:t>
      </w:r>
      <w:r w:rsidRPr="00CB1D69">
        <w:rPr>
          <w:rFonts w:ascii="Calibri" w:hAnsi="Calibri"/>
          <w:b/>
        </w:rPr>
        <w:t>Υπηρεσία Διαχείρισης Κωδικού Χρήστη</w:t>
      </w:r>
      <w:r w:rsidRPr="00CB1D69">
        <w:rPr>
          <w:rFonts w:ascii="Calibri" w:hAnsi="Calibri"/>
        </w:rPr>
        <w:t xml:space="preserve"> δίνει τη δυνατότητα στο χρήστη, οποιαδήποτε στιγμή:</w:t>
      </w:r>
    </w:p>
    <w:p w:rsidR="00E6333E" w:rsidRPr="00CB1D69" w:rsidRDefault="00E6333E" w:rsidP="00E6333E">
      <w:pPr>
        <w:pStyle w:val="a3"/>
        <w:numPr>
          <w:ilvl w:val="0"/>
          <w:numId w:val="6"/>
        </w:numPr>
        <w:spacing w:after="0" w:line="240" w:lineRule="auto"/>
        <w:ind w:left="426" w:right="-241" w:hanging="426"/>
        <w:jc w:val="both"/>
        <w:rPr>
          <w:rFonts w:ascii="Calibri" w:hAnsi="Calibri"/>
        </w:rPr>
      </w:pPr>
      <w:r w:rsidRPr="00CB1D69">
        <w:rPr>
          <w:rFonts w:ascii="Calibri" w:hAnsi="Calibri"/>
        </w:rPr>
        <w:t>να ανακτήσει την πρόσβαση σε περίπτωση που δεν θυμάται τον κωδικό πρόσβασής του, ακολουθώντας το σύνδεσμο «Έχω ξεχάσει τον κωδικό μου».</w:t>
      </w:r>
    </w:p>
    <w:p w:rsidR="00E6333E" w:rsidRPr="00CB1D69" w:rsidRDefault="00E6333E" w:rsidP="00E6333E">
      <w:pPr>
        <w:pStyle w:val="a3"/>
        <w:numPr>
          <w:ilvl w:val="0"/>
          <w:numId w:val="6"/>
        </w:numPr>
        <w:spacing w:after="0" w:line="240" w:lineRule="auto"/>
        <w:ind w:left="426" w:right="-241" w:hanging="426"/>
        <w:jc w:val="both"/>
        <w:rPr>
          <w:rFonts w:ascii="Calibri" w:hAnsi="Calibri"/>
        </w:rPr>
      </w:pPr>
      <w:r w:rsidRPr="00CB1D69">
        <w:rPr>
          <w:rFonts w:ascii="Calibri" w:hAnsi="Calibri"/>
        </w:rPr>
        <w:t xml:space="preserve">να αλλάξει τον κωδικό πρόσβασης του ιδρυματικού του λογαριασμού, αφού συνδεθεί στο λογαριασμό του, ακολουθώντας το σύνδεσμο «Αλλαγή του Κωδικού μου» </w:t>
      </w:r>
    </w:p>
    <w:p w:rsidR="00E6333E" w:rsidRPr="00CB1D69" w:rsidRDefault="00E6333E" w:rsidP="00E6333E">
      <w:pPr>
        <w:pStyle w:val="a3"/>
        <w:numPr>
          <w:ilvl w:val="0"/>
          <w:numId w:val="6"/>
        </w:numPr>
        <w:spacing w:after="0" w:line="240" w:lineRule="auto"/>
        <w:ind w:left="426" w:right="-241" w:hanging="426"/>
        <w:jc w:val="both"/>
        <w:rPr>
          <w:rFonts w:ascii="Calibri" w:hAnsi="Calibri"/>
        </w:rPr>
      </w:pPr>
      <w:r w:rsidRPr="00CB1D69">
        <w:rPr>
          <w:rFonts w:ascii="Calibri" w:hAnsi="Calibri"/>
        </w:rPr>
        <w:t>να καταχωρίσει τα στοιχεία επικοινωνίας του μέσω των οποίων  μπορεί να γίνει μελλοντικά η ανάκτηση πρόσβασης (σε περίπτωση απώλειας του κωδικού πρόσβασης), αφού συνδεθεί στο λογαριασμό του, ακολουθώντας το σύνδεσμο «Καταχώριση στοιχείων».</w:t>
      </w:r>
    </w:p>
    <w:p w:rsidR="00E6333E" w:rsidRDefault="00E6333E" w:rsidP="00E6333E">
      <w:pPr>
        <w:tabs>
          <w:tab w:val="left" w:pos="1090"/>
        </w:tabs>
        <w:ind w:right="-241"/>
        <w:jc w:val="both"/>
        <w:rPr>
          <w:rFonts w:ascii="Calibri" w:hAnsi="Calibri"/>
        </w:rPr>
      </w:pPr>
      <w:r w:rsidRPr="00CB1D69">
        <w:rPr>
          <w:rFonts w:ascii="Calibri" w:hAnsi="Calibri"/>
        </w:rPr>
        <w:t xml:space="preserve">Για την πρόσβαση στις </w:t>
      </w:r>
      <w:r w:rsidRPr="00CB1D69">
        <w:rPr>
          <w:rFonts w:ascii="Calibri" w:hAnsi="Calibri"/>
          <w:b/>
        </w:rPr>
        <w:t>ηλεκτρονικές ιδρυματικές υπηρεσίες</w:t>
      </w:r>
      <w:r w:rsidRPr="00CB1D69">
        <w:rPr>
          <w:rFonts w:ascii="Calibri" w:hAnsi="Calibri"/>
        </w:rPr>
        <w:t>, με χρήση του ιδρυματικού λογαριασμού, ακολουθήστε τους παρακάτω συνδέσμους:</w:t>
      </w:r>
    </w:p>
    <w:p w:rsidR="00E6333E" w:rsidRPr="00CB1D69" w:rsidRDefault="00E6333E" w:rsidP="00E6333E">
      <w:pPr>
        <w:tabs>
          <w:tab w:val="left" w:pos="1090"/>
        </w:tabs>
        <w:ind w:right="-241"/>
        <w:jc w:val="both"/>
        <w:rPr>
          <w:rFonts w:ascii="Calibri" w:hAnsi="Calibri"/>
        </w:rPr>
      </w:pPr>
    </w:p>
    <w:p w:rsidR="00E6333E" w:rsidRPr="00CB1D69" w:rsidRDefault="00E6333E" w:rsidP="00E6333E">
      <w:pPr>
        <w:pStyle w:val="a3"/>
        <w:numPr>
          <w:ilvl w:val="0"/>
          <w:numId w:val="7"/>
        </w:numPr>
        <w:spacing w:before="120" w:after="0" w:line="240" w:lineRule="auto"/>
        <w:ind w:left="567" w:right="-241" w:hanging="567"/>
        <w:jc w:val="both"/>
        <w:rPr>
          <w:rFonts w:ascii="Calibri" w:hAnsi="Calibri"/>
        </w:rPr>
      </w:pPr>
      <w:proofErr w:type="spellStart"/>
      <w:r w:rsidRPr="00CB1D69">
        <w:rPr>
          <w:rFonts w:ascii="Calibri" w:hAnsi="Calibri"/>
        </w:rPr>
        <w:lastRenderedPageBreak/>
        <w:t>Φοιτητολόγιο</w:t>
      </w:r>
      <w:proofErr w:type="spellEnd"/>
      <w:r w:rsidRPr="00CB1D69">
        <w:rPr>
          <w:rFonts w:ascii="Calibri" w:hAnsi="Calibri"/>
        </w:rPr>
        <w:t xml:space="preserve">: </w:t>
      </w:r>
      <w:r w:rsidRPr="00CB1D69">
        <w:rPr>
          <w:rFonts w:ascii="Calibri" w:hAnsi="Calibri"/>
          <w:u w:val="single"/>
        </w:rPr>
        <w:t>https://classweb.uoi.gr</w:t>
      </w:r>
    </w:p>
    <w:p w:rsidR="00E6333E" w:rsidRPr="00CB1D69" w:rsidRDefault="00E6333E" w:rsidP="00E6333E">
      <w:pPr>
        <w:pStyle w:val="a3"/>
        <w:numPr>
          <w:ilvl w:val="0"/>
          <w:numId w:val="7"/>
        </w:numPr>
        <w:spacing w:before="120" w:after="0" w:line="240" w:lineRule="auto"/>
        <w:ind w:left="567" w:right="-241" w:hanging="567"/>
        <w:jc w:val="both"/>
        <w:rPr>
          <w:rFonts w:ascii="Calibri" w:hAnsi="Calibri"/>
        </w:rPr>
      </w:pPr>
      <w:r w:rsidRPr="00CB1D69">
        <w:rPr>
          <w:rFonts w:ascii="Calibri" w:hAnsi="Calibri"/>
        </w:rPr>
        <w:t xml:space="preserve">Ηλεκτρονικό ταχυδρομείο: </w:t>
      </w:r>
      <w:r w:rsidRPr="00CB1D69">
        <w:rPr>
          <w:rFonts w:ascii="Calibri" w:hAnsi="Calibri"/>
          <w:u w:val="single"/>
          <w:lang w:val="en-US"/>
        </w:rPr>
        <w:t>email</w:t>
      </w:r>
      <w:r w:rsidRPr="00CB1D69">
        <w:rPr>
          <w:rFonts w:ascii="Calibri" w:hAnsi="Calibri"/>
          <w:u w:val="single"/>
        </w:rPr>
        <w:t>.</w:t>
      </w:r>
      <w:proofErr w:type="spellStart"/>
      <w:r w:rsidRPr="00CB1D69">
        <w:rPr>
          <w:rFonts w:ascii="Calibri" w:hAnsi="Calibri"/>
          <w:u w:val="single"/>
          <w:lang w:val="en-US"/>
        </w:rPr>
        <w:t>uoi</w:t>
      </w:r>
      <w:proofErr w:type="spellEnd"/>
      <w:r w:rsidRPr="00CB1D69">
        <w:rPr>
          <w:rFonts w:ascii="Calibri" w:hAnsi="Calibri"/>
          <w:u w:val="single"/>
        </w:rPr>
        <w:t>.</w:t>
      </w:r>
      <w:proofErr w:type="spellStart"/>
      <w:r w:rsidRPr="00CB1D69">
        <w:rPr>
          <w:rFonts w:ascii="Calibri" w:hAnsi="Calibri"/>
          <w:u w:val="single"/>
          <w:lang w:val="en-US"/>
        </w:rPr>
        <w:t>gr</w:t>
      </w:r>
      <w:proofErr w:type="spellEnd"/>
      <w:r w:rsidRPr="00CB1D69">
        <w:rPr>
          <w:rFonts w:ascii="Calibri" w:hAnsi="Calibri"/>
          <w:u w:val="single"/>
        </w:rPr>
        <w:t>.</w:t>
      </w:r>
      <w:r w:rsidRPr="00CB1D69">
        <w:rPr>
          <w:rFonts w:ascii="Calibri" w:hAnsi="Calibri"/>
        </w:rPr>
        <w:t xml:space="preserve"> </w:t>
      </w:r>
    </w:p>
    <w:p w:rsidR="00E6333E" w:rsidRPr="00CB1D69" w:rsidRDefault="00E6333E" w:rsidP="00E6333E">
      <w:pPr>
        <w:pStyle w:val="a3"/>
        <w:spacing w:before="120"/>
        <w:ind w:left="567" w:right="-241" w:hanging="567"/>
        <w:jc w:val="both"/>
        <w:rPr>
          <w:rFonts w:ascii="Calibri" w:hAnsi="Calibri"/>
        </w:rPr>
      </w:pPr>
      <w:r w:rsidRPr="00A9726E">
        <w:rPr>
          <w:rFonts w:ascii="Calibri" w:hAnsi="Calibri"/>
        </w:rPr>
        <w:tab/>
      </w:r>
      <w:r w:rsidRPr="00CB1D69">
        <w:rPr>
          <w:rFonts w:ascii="Calibri" w:hAnsi="Calibri"/>
        </w:rPr>
        <w:t xml:space="preserve">Η διεύθυνση ηλεκτρονικού ταχυδρομείου που δημιουργείται αυτόματα είναι της μορφής </w:t>
      </w:r>
      <w:r w:rsidRPr="00CB1D69">
        <w:rPr>
          <w:rFonts w:ascii="Calibri" w:hAnsi="Calibri"/>
          <w:b/>
          <w:i/>
          <w:lang w:val="en-US"/>
        </w:rPr>
        <w:t>username</w:t>
      </w:r>
      <w:r w:rsidRPr="00CB1D69">
        <w:rPr>
          <w:rFonts w:ascii="Calibri" w:hAnsi="Calibri"/>
          <w:b/>
          <w:i/>
        </w:rPr>
        <w:t>@</w:t>
      </w:r>
      <w:proofErr w:type="spellStart"/>
      <w:r w:rsidRPr="00CB1D69">
        <w:rPr>
          <w:rFonts w:ascii="Calibri" w:hAnsi="Calibri"/>
          <w:b/>
          <w:i/>
          <w:lang w:val="en-US"/>
        </w:rPr>
        <w:t>uoi</w:t>
      </w:r>
      <w:proofErr w:type="spellEnd"/>
      <w:r w:rsidRPr="00CB1D69">
        <w:rPr>
          <w:rFonts w:ascii="Calibri" w:hAnsi="Calibri"/>
          <w:b/>
          <w:i/>
        </w:rPr>
        <w:t>.</w:t>
      </w:r>
      <w:proofErr w:type="spellStart"/>
      <w:r w:rsidRPr="00CB1D69">
        <w:rPr>
          <w:rFonts w:ascii="Calibri" w:hAnsi="Calibri"/>
          <w:b/>
          <w:i/>
          <w:lang w:val="en-US"/>
        </w:rPr>
        <w:t>gr</w:t>
      </w:r>
      <w:proofErr w:type="spellEnd"/>
      <w:r w:rsidRPr="00CB1D69">
        <w:rPr>
          <w:rFonts w:ascii="Calibri" w:hAnsi="Calibri"/>
        </w:rPr>
        <w:t xml:space="preserve"> (όπου </w:t>
      </w:r>
      <w:r w:rsidRPr="00CB1D69">
        <w:rPr>
          <w:rFonts w:ascii="Calibri" w:hAnsi="Calibri"/>
          <w:lang w:val="en-US"/>
        </w:rPr>
        <w:t>username</w:t>
      </w:r>
      <w:r w:rsidRPr="00CB1D69">
        <w:rPr>
          <w:rFonts w:ascii="Calibri" w:hAnsi="Calibri"/>
        </w:rPr>
        <w:t xml:space="preserve"> το όνομα χρήστη του Ιδρυματικού Λογαριασμού που ενεργοποιήσατε).</w:t>
      </w:r>
      <w:r>
        <w:rPr>
          <w:rFonts w:ascii="Calibri" w:hAnsi="Calibri"/>
        </w:rPr>
        <w:t xml:space="preserve"> Στη κεντρική σελίδα του Πανεπιστημίου Ιωαννίνων υπάρχει στη γρήγορη πρόσβαση ο σύνδεσμος: </w:t>
      </w:r>
      <w:hyperlink r:id="rId8" w:tgtFrame="_blank" w:history="1">
        <w:r w:rsidRPr="00E6333E">
          <w:rPr>
            <w:rStyle w:val="-"/>
            <w:color w:val="auto"/>
          </w:rPr>
          <w:t xml:space="preserve">Νέο </w:t>
        </w:r>
        <w:proofErr w:type="spellStart"/>
        <w:r w:rsidRPr="00E6333E">
          <w:rPr>
            <w:rStyle w:val="-"/>
            <w:color w:val="auto"/>
          </w:rPr>
          <w:t>Email</w:t>
        </w:r>
        <w:proofErr w:type="spellEnd"/>
        <w:r w:rsidRPr="00E6333E">
          <w:rPr>
            <w:rStyle w:val="-"/>
            <w:color w:val="auto"/>
          </w:rPr>
          <w:t xml:space="preserve"> της υπηρεσίας G-</w:t>
        </w:r>
        <w:proofErr w:type="spellStart"/>
        <w:r w:rsidRPr="00E6333E">
          <w:rPr>
            <w:rStyle w:val="-"/>
            <w:color w:val="auto"/>
          </w:rPr>
          <w:t>Suite</w:t>
        </w:r>
        <w:proofErr w:type="spellEnd"/>
      </w:hyperlink>
      <w:r>
        <w:t>.</w:t>
      </w:r>
    </w:p>
    <w:p w:rsidR="00E6333E" w:rsidRPr="00CB1D69" w:rsidRDefault="00E6333E" w:rsidP="00E6333E">
      <w:pPr>
        <w:pStyle w:val="a3"/>
        <w:numPr>
          <w:ilvl w:val="0"/>
          <w:numId w:val="7"/>
        </w:numPr>
        <w:spacing w:before="120" w:after="120" w:line="240" w:lineRule="auto"/>
        <w:ind w:left="567" w:right="-241" w:hanging="567"/>
        <w:jc w:val="both"/>
        <w:rPr>
          <w:rFonts w:ascii="Calibri" w:hAnsi="Calibri"/>
          <w:b/>
        </w:rPr>
      </w:pPr>
      <w:r w:rsidRPr="00CB1D69">
        <w:rPr>
          <w:rFonts w:ascii="Calibri" w:hAnsi="Calibri"/>
        </w:rPr>
        <w:t xml:space="preserve">Ηλεκτρονική Υπηρεσία Απόκτησης Ακαδημαϊκής Ταυτότητας: </w:t>
      </w:r>
      <w:r w:rsidRPr="00CB1D69">
        <w:rPr>
          <w:rFonts w:ascii="Calibri" w:hAnsi="Calibri"/>
          <w:u w:val="single"/>
        </w:rPr>
        <w:t>https://academicid.minedu.gov.gr</w:t>
      </w:r>
    </w:p>
    <w:p w:rsidR="00E6333E" w:rsidRPr="00CB1D69" w:rsidRDefault="00E6333E" w:rsidP="00E6333E">
      <w:pPr>
        <w:pStyle w:val="a3"/>
        <w:numPr>
          <w:ilvl w:val="0"/>
          <w:numId w:val="7"/>
        </w:numPr>
        <w:spacing w:before="120" w:after="120" w:line="240" w:lineRule="auto"/>
        <w:ind w:left="567" w:right="-241" w:hanging="567"/>
        <w:jc w:val="both"/>
        <w:rPr>
          <w:rFonts w:ascii="Calibri" w:hAnsi="Calibri"/>
          <w:b/>
        </w:rPr>
      </w:pPr>
      <w:r w:rsidRPr="00CB1D69">
        <w:rPr>
          <w:rFonts w:ascii="Calibri" w:hAnsi="Calibri"/>
        </w:rPr>
        <w:t xml:space="preserve">Ηλεκτρονική Υπηρεσία Ολοκληρωμένης Διαχείρισης Συγγραμμάτων (ΕΥΔΟΞΟΣ): </w:t>
      </w:r>
      <w:r w:rsidRPr="00CB1D69">
        <w:rPr>
          <w:rFonts w:ascii="Calibri" w:hAnsi="Calibri"/>
          <w:u w:val="single"/>
        </w:rPr>
        <w:t>https://eudoxus.gr</w:t>
      </w:r>
    </w:p>
    <w:p w:rsidR="008D47FB" w:rsidRDefault="008D47FB" w:rsidP="008D47FB">
      <w:pPr>
        <w:pStyle w:val="Web"/>
        <w:spacing w:before="0" w:beforeAutospacing="0" w:after="0" w:afterAutospacing="0" w:line="360" w:lineRule="auto"/>
        <w:ind w:left="720"/>
        <w:jc w:val="both"/>
        <w:rPr>
          <w:b/>
        </w:rPr>
      </w:pPr>
    </w:p>
    <w:p w:rsidR="008D47FB" w:rsidRPr="00E6333E" w:rsidRDefault="00E6333E" w:rsidP="008D47FB">
      <w:pPr>
        <w:pStyle w:val="Web"/>
        <w:numPr>
          <w:ilvl w:val="0"/>
          <w:numId w:val="1"/>
        </w:numPr>
        <w:spacing w:before="0" w:beforeAutospacing="0" w:after="0" w:afterAutospacing="0" w:line="360" w:lineRule="auto"/>
        <w:jc w:val="both"/>
        <w:rPr>
          <w:rFonts w:asciiTheme="minorHAnsi" w:hAnsiTheme="minorHAnsi" w:cstheme="minorHAnsi"/>
          <w:b/>
        </w:rPr>
      </w:pPr>
      <w:r>
        <w:rPr>
          <w:rFonts w:asciiTheme="minorHAnsi" w:hAnsiTheme="minorHAnsi" w:cstheme="minorHAnsi"/>
          <w:b/>
        </w:rPr>
        <w:t>ΔΙΑΜΟΝΗ ΣΤΙΣ ΦΟΙΤΗΤΙΚΕΣ ΕΣΤΙΕΣ</w:t>
      </w:r>
    </w:p>
    <w:p w:rsidR="008D47FB" w:rsidRPr="00E6333E" w:rsidRDefault="008D47FB" w:rsidP="008D47FB">
      <w:pPr>
        <w:pStyle w:val="Web"/>
        <w:spacing w:before="0" w:beforeAutospacing="0" w:after="0" w:afterAutospacing="0" w:line="360" w:lineRule="auto"/>
        <w:jc w:val="both"/>
        <w:rPr>
          <w:rFonts w:asciiTheme="minorHAnsi" w:hAnsiTheme="minorHAnsi" w:cstheme="minorHAnsi"/>
        </w:rPr>
      </w:pPr>
      <w:r w:rsidRPr="00E6333E">
        <w:rPr>
          <w:rFonts w:asciiTheme="minorHAnsi" w:hAnsiTheme="minorHAnsi" w:cstheme="minorHAnsi"/>
        </w:rPr>
        <w:t xml:space="preserve">Οι </w:t>
      </w:r>
      <w:r w:rsidRPr="00E6333E">
        <w:rPr>
          <w:rStyle w:val="a4"/>
          <w:rFonts w:asciiTheme="minorHAnsi" w:hAnsiTheme="minorHAnsi" w:cstheme="minorHAnsi"/>
        </w:rPr>
        <w:t>Πρωτοετείς φοιτητές</w:t>
      </w:r>
      <w:r w:rsidRPr="00E6333E">
        <w:rPr>
          <w:rFonts w:asciiTheme="minorHAnsi" w:hAnsiTheme="minorHAnsi" w:cstheme="minorHAnsi"/>
        </w:rPr>
        <w:t xml:space="preserve"> του Πανεπιστημίου Ιωαννίνων που ενδιαφέρονται να διαμείνουν στις Φοιτητικές Κατοικίες του Πανεπιστημίου για το ακαδημαϊκό έτος 2019-2020, θα πρέπει είτε να υποβάλλουν οι ίδιοι, είτε να αποστείλουν ταχυδρομικά με συστημένο φάκελο ή υπηρεσία ταχυμεταφορών (</w:t>
      </w:r>
      <w:proofErr w:type="spellStart"/>
      <w:r w:rsidRPr="00E6333E">
        <w:rPr>
          <w:rFonts w:asciiTheme="minorHAnsi" w:hAnsiTheme="minorHAnsi" w:cstheme="minorHAnsi"/>
        </w:rPr>
        <w:t>courier</w:t>
      </w:r>
      <w:proofErr w:type="spellEnd"/>
      <w:r w:rsidRPr="00E6333E">
        <w:rPr>
          <w:rFonts w:asciiTheme="minorHAnsi" w:hAnsiTheme="minorHAnsi" w:cstheme="minorHAnsi"/>
        </w:rPr>
        <w:t>) την αίτησή τους με τα απαραίτητα δικαιολογητικά από την</w:t>
      </w:r>
      <w:r w:rsidRPr="00E6333E">
        <w:rPr>
          <w:rStyle w:val="a4"/>
          <w:rFonts w:asciiTheme="minorHAnsi" w:hAnsiTheme="minorHAnsi" w:cstheme="minorHAnsi"/>
        </w:rPr>
        <w:t xml:space="preserve"> Τρίτη, 1</w:t>
      </w:r>
      <w:r w:rsidRPr="00E6333E">
        <w:rPr>
          <w:rStyle w:val="a4"/>
          <w:rFonts w:asciiTheme="minorHAnsi" w:hAnsiTheme="minorHAnsi" w:cstheme="minorHAnsi"/>
          <w:vertAlign w:val="superscript"/>
        </w:rPr>
        <w:t>η</w:t>
      </w:r>
      <w:r w:rsidRPr="00E6333E">
        <w:rPr>
          <w:rStyle w:val="a4"/>
          <w:rFonts w:asciiTheme="minorHAnsi" w:hAnsiTheme="minorHAnsi" w:cstheme="minorHAnsi"/>
        </w:rPr>
        <w:t xml:space="preserve"> Οκτωβρίου έως και την Δευτέρα, 21</w:t>
      </w:r>
      <w:r w:rsidRPr="00E6333E">
        <w:rPr>
          <w:rStyle w:val="a4"/>
          <w:rFonts w:asciiTheme="minorHAnsi" w:hAnsiTheme="minorHAnsi" w:cstheme="minorHAnsi"/>
          <w:vertAlign w:val="superscript"/>
        </w:rPr>
        <w:t>η</w:t>
      </w:r>
      <w:r w:rsidRPr="00E6333E">
        <w:rPr>
          <w:rStyle w:val="a4"/>
          <w:rFonts w:asciiTheme="minorHAnsi" w:hAnsiTheme="minorHAnsi" w:cstheme="minorHAnsi"/>
        </w:rPr>
        <w:t xml:space="preserve"> Οκτωβρίου 2019 </w:t>
      </w:r>
      <w:r w:rsidRPr="00E6333E">
        <w:rPr>
          <w:rFonts w:asciiTheme="minorHAnsi" w:hAnsiTheme="minorHAnsi" w:cstheme="minorHAnsi"/>
        </w:rPr>
        <w:t>στη Δ/</w:t>
      </w:r>
      <w:proofErr w:type="spellStart"/>
      <w:r w:rsidRPr="00E6333E">
        <w:rPr>
          <w:rFonts w:asciiTheme="minorHAnsi" w:hAnsiTheme="minorHAnsi" w:cstheme="minorHAnsi"/>
        </w:rPr>
        <w:t>νσης</w:t>
      </w:r>
      <w:proofErr w:type="spellEnd"/>
      <w:r w:rsidRPr="00E6333E">
        <w:rPr>
          <w:rFonts w:asciiTheme="minorHAnsi" w:hAnsiTheme="minorHAnsi" w:cstheme="minorHAnsi"/>
        </w:rPr>
        <w:t xml:space="preserve"> Φοιτητικής Μέριμνας. </w:t>
      </w:r>
    </w:p>
    <w:p w:rsidR="008D47FB" w:rsidRPr="00E6333E" w:rsidRDefault="008D47FB" w:rsidP="008D47FB">
      <w:pPr>
        <w:pStyle w:val="Web"/>
        <w:spacing w:before="0" w:beforeAutospacing="0" w:after="0" w:afterAutospacing="0" w:line="360" w:lineRule="auto"/>
        <w:jc w:val="both"/>
        <w:rPr>
          <w:rStyle w:val="a4"/>
          <w:rFonts w:asciiTheme="minorHAnsi" w:hAnsiTheme="minorHAnsi" w:cstheme="minorHAnsi"/>
        </w:rPr>
      </w:pPr>
      <w:r w:rsidRPr="00E6333E">
        <w:rPr>
          <w:rFonts w:asciiTheme="minorHAnsi" w:hAnsiTheme="minorHAnsi" w:cstheme="minorHAnsi"/>
        </w:rPr>
        <w:t xml:space="preserve">Παρακαλούμε δείτε το </w:t>
      </w:r>
      <w:r w:rsidRPr="00E6333E">
        <w:rPr>
          <w:rFonts w:asciiTheme="minorHAnsi" w:hAnsiTheme="minorHAnsi" w:cstheme="minorHAnsi"/>
          <w:color w:val="000000"/>
        </w:rPr>
        <w:t>πλήρες κείμενο της ανακοίνωσης</w:t>
      </w:r>
      <w:r w:rsidRPr="00E6333E">
        <w:rPr>
          <w:rFonts w:asciiTheme="minorHAnsi" w:hAnsiTheme="minorHAnsi" w:cstheme="minorHAnsi"/>
        </w:rPr>
        <w:t xml:space="preserve"> σχετικά με την </w:t>
      </w:r>
      <w:r w:rsidRPr="00E6333E">
        <w:rPr>
          <w:rStyle w:val="a4"/>
          <w:rFonts w:asciiTheme="minorHAnsi" w:hAnsiTheme="minorHAnsi" w:cstheme="minorHAnsi"/>
        </w:rPr>
        <w:t xml:space="preserve">διαδικασία υποβολής των αιτήσεων στη σελίδα: </w:t>
      </w:r>
      <w:hyperlink r:id="rId9" w:history="1">
        <w:r w:rsidRPr="00E6333E">
          <w:rPr>
            <w:rStyle w:val="-"/>
            <w:rFonts w:asciiTheme="minorHAnsi" w:hAnsiTheme="minorHAnsi" w:cstheme="minorHAnsi"/>
          </w:rPr>
          <w:t>https://www.uoi.gr/anakoinosi-ypovolis-aitisis-kai-dikaiologitikon-stegasis-protoeton-foititon-akad-etos-2019-2020/</w:t>
        </w:r>
      </w:hyperlink>
    </w:p>
    <w:p w:rsidR="008D47FB" w:rsidRPr="00E6333E" w:rsidRDefault="008D47FB" w:rsidP="008D47FB">
      <w:pPr>
        <w:pStyle w:val="Web"/>
        <w:spacing w:before="0" w:beforeAutospacing="0" w:after="0" w:afterAutospacing="0" w:line="360" w:lineRule="auto"/>
        <w:jc w:val="both"/>
        <w:rPr>
          <w:rStyle w:val="a4"/>
          <w:rFonts w:asciiTheme="minorHAnsi" w:hAnsiTheme="minorHAnsi" w:cstheme="minorHAnsi"/>
        </w:rPr>
      </w:pPr>
    </w:p>
    <w:p w:rsidR="008D47FB" w:rsidRPr="00E6333E" w:rsidRDefault="008D47FB" w:rsidP="008D47FB">
      <w:pPr>
        <w:pStyle w:val="Web"/>
        <w:numPr>
          <w:ilvl w:val="0"/>
          <w:numId w:val="1"/>
        </w:numPr>
        <w:spacing w:before="0" w:beforeAutospacing="0" w:after="0" w:afterAutospacing="0" w:line="360" w:lineRule="auto"/>
        <w:jc w:val="both"/>
        <w:rPr>
          <w:rStyle w:val="a4"/>
          <w:rFonts w:asciiTheme="minorHAnsi" w:hAnsiTheme="minorHAnsi" w:cstheme="minorHAnsi"/>
        </w:rPr>
      </w:pPr>
      <w:r w:rsidRPr="00E6333E">
        <w:rPr>
          <w:rStyle w:val="a4"/>
          <w:rFonts w:asciiTheme="minorHAnsi" w:hAnsiTheme="minorHAnsi" w:cstheme="minorHAnsi"/>
        </w:rPr>
        <w:t>ΣΙΤΙΣΗ ΦΟΙΤΗΤΩΝ</w:t>
      </w:r>
    </w:p>
    <w:p w:rsidR="008D47FB" w:rsidRPr="00E6333E" w:rsidRDefault="008D47FB" w:rsidP="008D47FB">
      <w:pPr>
        <w:pStyle w:val="auto-style134"/>
        <w:spacing w:before="0" w:beforeAutospacing="0" w:after="0" w:afterAutospacing="0" w:line="360" w:lineRule="auto"/>
        <w:rPr>
          <w:rFonts w:asciiTheme="minorHAnsi" w:hAnsiTheme="minorHAnsi" w:cstheme="minorHAnsi"/>
          <w:color w:val="000000"/>
        </w:rPr>
      </w:pPr>
      <w:r w:rsidRPr="00E6333E">
        <w:rPr>
          <w:rFonts w:asciiTheme="minorHAnsi" w:hAnsiTheme="minorHAnsi" w:cstheme="minorHAnsi"/>
          <w:color w:val="000000"/>
        </w:rPr>
        <w:t>Στο Πανεπιστήμιο Ιωαννίνων λειτουργεί λέσχη σίτισης φοιτητών/τριών.</w:t>
      </w:r>
    </w:p>
    <w:p w:rsidR="008D47FB" w:rsidRPr="00E6333E" w:rsidRDefault="008D47FB" w:rsidP="008D47FB">
      <w:pPr>
        <w:pStyle w:val="Web"/>
        <w:spacing w:before="0" w:beforeAutospacing="0" w:after="0" w:afterAutospacing="0" w:line="360" w:lineRule="auto"/>
        <w:jc w:val="both"/>
        <w:rPr>
          <w:rFonts w:asciiTheme="minorHAnsi" w:hAnsiTheme="minorHAnsi" w:cstheme="minorHAnsi"/>
          <w:color w:val="000000"/>
        </w:rPr>
      </w:pPr>
      <w:r w:rsidRPr="00E6333E">
        <w:rPr>
          <w:rFonts w:asciiTheme="minorHAnsi" w:hAnsiTheme="minorHAnsi" w:cstheme="minorHAnsi"/>
          <w:color w:val="000000"/>
        </w:rPr>
        <w:t>Το Φοιτητικό Εστιατόριο βρίσκεται στην πανεπιστημιούπολη, στο ισόγειο του κτιρίου της Φοιτητικής Λέσχης. Το Εστιατόριο λειτουργεί το διάστημα από 1 Σεπτεμβρίου μέχρι 30 Ιουνίου, όλες τις ημέρες της εβδομάδας, με διακοπή 14 ημερών τα Χριστούγεννα και το Πάσχα, αντίστοιχα. Συνολικά λειτουργεί 275 ημέρες τον χρόνο με δυνατότητα σίτισης τουλάχιστον 4.000 φοιτητών την ημέρα. Το καθημερινό μενού, με βάση τη διακήρυξη και τις συμβατικές υποχρεώσεις του αναδόχου, περιλαμβάνει πρωινό, γεύμα και δείπνο.</w:t>
      </w:r>
    </w:p>
    <w:p w:rsidR="008D47FB" w:rsidRPr="00E6333E" w:rsidRDefault="008D47FB" w:rsidP="008D47FB">
      <w:pPr>
        <w:pStyle w:val="Web"/>
        <w:spacing w:before="0" w:beforeAutospacing="0" w:after="0" w:afterAutospacing="0" w:line="360" w:lineRule="auto"/>
        <w:jc w:val="both"/>
        <w:rPr>
          <w:rFonts w:asciiTheme="minorHAnsi" w:hAnsiTheme="minorHAnsi" w:cstheme="minorHAnsi"/>
        </w:rPr>
      </w:pPr>
      <w:r w:rsidRPr="00E6333E">
        <w:rPr>
          <w:rStyle w:val="a4"/>
          <w:rFonts w:asciiTheme="minorHAnsi" w:hAnsiTheme="minorHAnsi" w:cstheme="minorHAnsi"/>
        </w:rPr>
        <w:t>Οι φοιτητές του Πανεπιστημίου Ιωαννίνων σιτίζονται δωρεάν με τη επίδειξη της Ακαδημαϊκής Ταυτότητας (ΠΑΣΟ) στη λέσχη.</w:t>
      </w:r>
    </w:p>
    <w:p w:rsidR="008D47FB" w:rsidRPr="00E6333E" w:rsidRDefault="008D47FB" w:rsidP="008D47FB">
      <w:pPr>
        <w:pStyle w:val="Web"/>
        <w:spacing w:before="0" w:beforeAutospacing="0" w:after="0" w:afterAutospacing="0" w:line="360" w:lineRule="auto"/>
        <w:jc w:val="both"/>
        <w:rPr>
          <w:rFonts w:asciiTheme="minorHAnsi" w:hAnsiTheme="minorHAnsi" w:cstheme="minorHAnsi"/>
          <w:b/>
          <w:bCs/>
          <w:color w:val="000000"/>
        </w:rPr>
      </w:pPr>
    </w:p>
    <w:p w:rsidR="008D47FB" w:rsidRPr="00E6333E" w:rsidRDefault="008D47FB" w:rsidP="008D47FB">
      <w:pPr>
        <w:pStyle w:val="Web"/>
        <w:spacing w:before="0" w:beforeAutospacing="0" w:after="0" w:afterAutospacing="0" w:line="360" w:lineRule="auto"/>
        <w:jc w:val="both"/>
        <w:rPr>
          <w:rFonts w:asciiTheme="minorHAnsi" w:hAnsiTheme="minorHAnsi" w:cstheme="minorHAnsi"/>
          <w:b/>
          <w:bCs/>
          <w:color w:val="000000"/>
        </w:rPr>
      </w:pPr>
    </w:p>
    <w:p w:rsidR="008D47FB" w:rsidRPr="00E6333E" w:rsidRDefault="008D47FB" w:rsidP="008D47FB">
      <w:pPr>
        <w:pStyle w:val="Web"/>
        <w:spacing w:before="0" w:beforeAutospacing="0" w:after="0" w:afterAutospacing="0" w:line="360" w:lineRule="auto"/>
        <w:jc w:val="both"/>
        <w:rPr>
          <w:rFonts w:asciiTheme="minorHAnsi" w:hAnsiTheme="minorHAnsi" w:cstheme="minorHAnsi"/>
          <w:b/>
          <w:bCs/>
          <w:color w:val="000000"/>
        </w:rPr>
      </w:pPr>
    </w:p>
    <w:p w:rsidR="008D47FB" w:rsidRPr="00E6333E" w:rsidRDefault="008D47FB" w:rsidP="008D47FB">
      <w:pPr>
        <w:pStyle w:val="Web"/>
        <w:spacing w:before="0" w:beforeAutospacing="0" w:after="0" w:afterAutospacing="0" w:line="360" w:lineRule="auto"/>
        <w:jc w:val="both"/>
        <w:rPr>
          <w:rFonts w:asciiTheme="minorHAnsi" w:hAnsiTheme="minorHAnsi" w:cstheme="minorHAnsi"/>
          <w:b/>
          <w:bCs/>
          <w:color w:val="000000"/>
        </w:rPr>
      </w:pPr>
    </w:p>
    <w:p w:rsidR="008D47FB" w:rsidRPr="00E6333E" w:rsidRDefault="008D47FB" w:rsidP="008D47FB">
      <w:pPr>
        <w:pStyle w:val="a3"/>
        <w:numPr>
          <w:ilvl w:val="0"/>
          <w:numId w:val="1"/>
        </w:numPr>
        <w:spacing w:after="0" w:line="360" w:lineRule="auto"/>
        <w:jc w:val="both"/>
        <w:rPr>
          <w:rStyle w:val="a4"/>
          <w:rFonts w:cstheme="minorHAnsi"/>
          <w:bCs w:val="0"/>
          <w:sz w:val="24"/>
          <w:szCs w:val="24"/>
        </w:rPr>
      </w:pPr>
      <w:r w:rsidRPr="00E6333E">
        <w:rPr>
          <w:rStyle w:val="a4"/>
          <w:rFonts w:cstheme="minorHAnsi"/>
          <w:sz w:val="24"/>
          <w:szCs w:val="24"/>
        </w:rPr>
        <w:t>ΔΗΛΩΣΕΙΣ ΜΑΘΗΜΑΤΩΝ</w:t>
      </w:r>
    </w:p>
    <w:p w:rsidR="008D47FB" w:rsidRPr="00E6333E" w:rsidRDefault="008D47FB" w:rsidP="008D47FB">
      <w:pPr>
        <w:spacing w:after="0" w:line="360" w:lineRule="auto"/>
        <w:jc w:val="both"/>
        <w:rPr>
          <w:rFonts w:cstheme="minorHAnsi"/>
          <w:sz w:val="24"/>
          <w:szCs w:val="24"/>
        </w:rPr>
      </w:pPr>
      <w:r w:rsidRPr="00E6333E">
        <w:rPr>
          <w:rFonts w:cstheme="minorHAnsi"/>
          <w:sz w:val="24"/>
          <w:szCs w:val="24"/>
        </w:rPr>
        <w:t>Οι δηλώσεις μαθημάτων είναι υποχρεωτικές για όλους τους φοιτητές. Δηλώσεις μαθημάτων γίνονται δύο φορές το χρόνο, στις αρχές των ακαδημαϊκών εξαμήνων (μετά την ολοκλήρωση της εξεταστικής του Σεπτεμβρίου και του Φεβρουαρίου).</w:t>
      </w:r>
    </w:p>
    <w:p w:rsidR="008D47FB" w:rsidRPr="00E6333E" w:rsidRDefault="008D47FB" w:rsidP="008D47FB">
      <w:pPr>
        <w:spacing w:after="0" w:line="360" w:lineRule="auto"/>
        <w:jc w:val="both"/>
        <w:rPr>
          <w:rFonts w:cstheme="minorHAnsi"/>
          <w:sz w:val="24"/>
          <w:szCs w:val="24"/>
        </w:rPr>
      </w:pPr>
      <w:r w:rsidRPr="00E6333E">
        <w:rPr>
          <w:rFonts w:cstheme="minorHAnsi"/>
          <w:sz w:val="24"/>
          <w:szCs w:val="24"/>
        </w:rPr>
        <w:t>Η Γραμματεία αναρτά στη σελίδα του Τμήματος, ανακοίνωση με οδηγίες για τις δηλώσεις και τις ημερομηνίες που το σύστημα είναι ανοιχτό για να κάνουν δήλωση οι φοιτητές, στην παρακάτω διεύθυνση:</w:t>
      </w:r>
    </w:p>
    <w:p w:rsidR="008D47FB" w:rsidRPr="00E6333E" w:rsidRDefault="008D47FB" w:rsidP="008D47FB">
      <w:pPr>
        <w:spacing w:after="0" w:line="360" w:lineRule="auto"/>
        <w:jc w:val="center"/>
        <w:rPr>
          <w:rFonts w:cstheme="minorHAnsi"/>
          <w:b/>
          <w:sz w:val="24"/>
          <w:szCs w:val="24"/>
        </w:rPr>
      </w:pPr>
      <w:hyperlink r:id="rId10" w:history="1">
        <w:r w:rsidRPr="00E6333E">
          <w:rPr>
            <w:rStyle w:val="-"/>
            <w:rFonts w:cstheme="minorHAnsi"/>
            <w:b/>
          </w:rPr>
          <w:t>https://classweb.uoi.gr</w:t>
        </w:r>
      </w:hyperlink>
    </w:p>
    <w:p w:rsidR="008D47FB" w:rsidRPr="00E6333E" w:rsidRDefault="008D47FB" w:rsidP="008D47FB">
      <w:pPr>
        <w:spacing w:after="0" w:line="360" w:lineRule="auto"/>
        <w:jc w:val="both"/>
        <w:rPr>
          <w:rFonts w:cstheme="minorHAnsi"/>
          <w:b/>
          <w:sz w:val="24"/>
          <w:szCs w:val="24"/>
        </w:rPr>
      </w:pPr>
      <w:r w:rsidRPr="00E6333E">
        <w:rPr>
          <w:rFonts w:cstheme="minorHAnsi"/>
          <w:bCs/>
          <w:sz w:val="24"/>
          <w:szCs w:val="24"/>
        </w:rPr>
        <w:t>Στην παραπάνω διεύθυνση επίσης θα έχετε τη δυνατότητα ενημέρωσης για τους βαθμού σας, να αιτείστε για βεβαιώσεις, αναλυτικές βαθμολογίες κλπ.</w:t>
      </w:r>
    </w:p>
    <w:p w:rsidR="008D47FB" w:rsidRPr="00E6333E" w:rsidRDefault="008D47FB" w:rsidP="008D47FB">
      <w:pPr>
        <w:spacing w:after="0" w:line="360" w:lineRule="auto"/>
        <w:jc w:val="both"/>
        <w:rPr>
          <w:rFonts w:eastAsia="Times New Roman" w:cstheme="minorHAnsi"/>
          <w:sz w:val="24"/>
          <w:szCs w:val="24"/>
          <w:lang w:eastAsia="el-GR"/>
        </w:rPr>
      </w:pPr>
      <w:r w:rsidRPr="00E6333E">
        <w:rPr>
          <w:rFonts w:eastAsia="Times New Roman" w:cstheme="minorHAnsi"/>
          <w:sz w:val="24"/>
          <w:szCs w:val="24"/>
          <w:lang w:eastAsia="el-GR"/>
        </w:rPr>
        <w:t>Μέσα από το περιβάλλον ηλεκτρονικής γραμματείας μπορεί ο φοιτητής:</w:t>
      </w:r>
    </w:p>
    <w:p w:rsidR="008D47FB" w:rsidRPr="00E6333E" w:rsidRDefault="008D47FB" w:rsidP="008D47FB">
      <w:pPr>
        <w:numPr>
          <w:ilvl w:val="0"/>
          <w:numId w:val="4"/>
        </w:numPr>
        <w:spacing w:after="0" w:line="360" w:lineRule="auto"/>
        <w:jc w:val="both"/>
        <w:rPr>
          <w:rFonts w:eastAsia="Times New Roman" w:cstheme="minorHAnsi"/>
          <w:sz w:val="24"/>
          <w:szCs w:val="24"/>
          <w:lang w:eastAsia="el-GR"/>
        </w:rPr>
      </w:pPr>
      <w:r w:rsidRPr="00E6333E">
        <w:rPr>
          <w:rFonts w:eastAsia="Times New Roman" w:cstheme="minorHAnsi"/>
          <w:sz w:val="24"/>
          <w:szCs w:val="24"/>
          <w:lang w:eastAsia="el-GR"/>
        </w:rPr>
        <w:t>    να δει τους βαθμούς των μαθημάτων που έχει εξεταστεί</w:t>
      </w:r>
    </w:p>
    <w:p w:rsidR="008D47FB" w:rsidRPr="00E6333E" w:rsidRDefault="008D47FB" w:rsidP="008D47FB">
      <w:pPr>
        <w:numPr>
          <w:ilvl w:val="0"/>
          <w:numId w:val="4"/>
        </w:numPr>
        <w:spacing w:after="0" w:line="360" w:lineRule="auto"/>
        <w:jc w:val="both"/>
        <w:rPr>
          <w:rFonts w:eastAsia="Times New Roman" w:cstheme="minorHAnsi"/>
          <w:sz w:val="24"/>
          <w:szCs w:val="24"/>
          <w:lang w:eastAsia="el-GR"/>
        </w:rPr>
      </w:pPr>
      <w:r w:rsidRPr="00E6333E">
        <w:rPr>
          <w:rFonts w:eastAsia="Times New Roman" w:cstheme="minorHAnsi"/>
          <w:sz w:val="24"/>
          <w:szCs w:val="24"/>
          <w:lang w:eastAsia="el-GR"/>
        </w:rPr>
        <w:t>    να υποβάλλει την δήλωση εγγραφής σε κάθε εξάμηνο</w:t>
      </w:r>
    </w:p>
    <w:p w:rsidR="008D47FB" w:rsidRPr="00E6333E" w:rsidRDefault="008D47FB" w:rsidP="008D47FB">
      <w:pPr>
        <w:numPr>
          <w:ilvl w:val="0"/>
          <w:numId w:val="4"/>
        </w:numPr>
        <w:spacing w:after="0" w:line="360" w:lineRule="auto"/>
        <w:jc w:val="both"/>
        <w:rPr>
          <w:rFonts w:eastAsia="Times New Roman" w:cstheme="minorHAnsi"/>
          <w:sz w:val="24"/>
          <w:szCs w:val="24"/>
          <w:lang w:eastAsia="el-GR"/>
        </w:rPr>
      </w:pPr>
      <w:r w:rsidRPr="00E6333E">
        <w:rPr>
          <w:rFonts w:eastAsia="Times New Roman" w:cstheme="minorHAnsi"/>
          <w:sz w:val="24"/>
          <w:szCs w:val="24"/>
          <w:lang w:eastAsia="el-GR"/>
        </w:rPr>
        <w:t>    να υποβάλλει τη δήλωση μαθημάτων σε κάθε εξάμηνο</w:t>
      </w:r>
    </w:p>
    <w:p w:rsidR="008D47FB" w:rsidRPr="00E6333E" w:rsidRDefault="008D47FB" w:rsidP="008D47FB">
      <w:pPr>
        <w:numPr>
          <w:ilvl w:val="0"/>
          <w:numId w:val="4"/>
        </w:numPr>
        <w:spacing w:after="0" w:line="360" w:lineRule="auto"/>
        <w:jc w:val="both"/>
        <w:rPr>
          <w:rFonts w:eastAsia="Times New Roman" w:cstheme="minorHAnsi"/>
          <w:sz w:val="24"/>
          <w:szCs w:val="24"/>
          <w:lang w:eastAsia="el-GR"/>
        </w:rPr>
      </w:pPr>
      <w:r w:rsidRPr="00E6333E">
        <w:rPr>
          <w:rFonts w:eastAsia="Times New Roman" w:cstheme="minorHAnsi"/>
          <w:sz w:val="24"/>
          <w:szCs w:val="24"/>
          <w:lang w:eastAsia="el-GR"/>
        </w:rPr>
        <w:t>    να δει το ιστορικό των δηλώσεων μαθημάτων</w:t>
      </w:r>
    </w:p>
    <w:p w:rsidR="008D47FB" w:rsidRPr="00E6333E" w:rsidRDefault="008D47FB" w:rsidP="008D47FB">
      <w:pPr>
        <w:spacing w:after="0" w:line="360" w:lineRule="auto"/>
        <w:ind w:left="720"/>
        <w:jc w:val="both"/>
        <w:rPr>
          <w:rFonts w:eastAsia="Times New Roman" w:cstheme="minorHAnsi"/>
          <w:sz w:val="24"/>
          <w:szCs w:val="24"/>
          <w:lang w:eastAsia="el-GR"/>
        </w:rPr>
      </w:pPr>
    </w:p>
    <w:p w:rsidR="008D47FB" w:rsidRPr="00E6333E" w:rsidRDefault="008D47FB" w:rsidP="008D47FB">
      <w:pPr>
        <w:pStyle w:val="a3"/>
        <w:numPr>
          <w:ilvl w:val="0"/>
          <w:numId w:val="1"/>
        </w:numPr>
        <w:spacing w:after="0" w:line="360" w:lineRule="auto"/>
        <w:jc w:val="both"/>
        <w:rPr>
          <w:rStyle w:val="a4"/>
          <w:rFonts w:cstheme="minorHAnsi"/>
          <w:bCs w:val="0"/>
          <w:sz w:val="24"/>
          <w:szCs w:val="24"/>
        </w:rPr>
      </w:pPr>
      <w:r w:rsidRPr="00E6333E">
        <w:rPr>
          <w:rStyle w:val="a4"/>
          <w:rFonts w:cstheme="minorHAnsi"/>
          <w:sz w:val="24"/>
          <w:szCs w:val="24"/>
        </w:rPr>
        <w:t xml:space="preserve">ΔΗΛΩΣΕΙΣ ΣΥΓΓΡΑΜΜΑΤΩΝ - </w:t>
      </w:r>
      <w:r w:rsidRPr="00E6333E">
        <w:rPr>
          <w:rFonts w:cstheme="minorHAnsi"/>
          <w:b/>
          <w:sz w:val="24"/>
          <w:szCs w:val="24"/>
        </w:rPr>
        <w:t>«Εύδοξος»</w:t>
      </w:r>
    </w:p>
    <w:p w:rsidR="008D47FB" w:rsidRPr="00E6333E" w:rsidRDefault="008D47FB" w:rsidP="008D47FB">
      <w:pPr>
        <w:spacing w:after="0" w:line="360" w:lineRule="auto"/>
        <w:jc w:val="both"/>
        <w:rPr>
          <w:rFonts w:cstheme="minorHAnsi"/>
          <w:sz w:val="24"/>
          <w:szCs w:val="24"/>
        </w:rPr>
      </w:pPr>
      <w:r w:rsidRPr="00E6333E">
        <w:rPr>
          <w:rFonts w:cstheme="minorHAnsi"/>
          <w:sz w:val="24"/>
          <w:szCs w:val="24"/>
        </w:rPr>
        <w:t xml:space="preserve">Το πρόγραμμα «Εύδοξος» αφορά στη διανομή Συγγραμμάτων. Όλοι οι φοιτητές σε κάθε εξάμηνο της φοίτησής τους είναι απαραίτητο να εισέλθουν στην υπηρεσία που αφορά στη Δήλωση Συγγραμμάτων για να μπορέσουν να παραλάβουν Συγγράμματα. Συγκεκριμένα, οι φοιτητές έχουν τη δυνατότητα σε κάθε εξάμηνο να εισέλθουν στο σύστημα του «Εύδοξος» </w:t>
      </w:r>
      <w:hyperlink r:id="rId11" w:history="1">
        <w:r w:rsidRPr="00E6333E">
          <w:rPr>
            <w:rStyle w:val="-"/>
            <w:rFonts w:cstheme="minorHAnsi"/>
            <w:b/>
            <w:sz w:val="24"/>
            <w:szCs w:val="24"/>
          </w:rPr>
          <w:t>http://eudoxus.gr/</w:t>
        </w:r>
      </w:hyperlink>
      <w:r w:rsidRPr="00E6333E">
        <w:rPr>
          <w:rFonts w:cstheme="minorHAnsi"/>
        </w:rPr>
        <w:t>,</w:t>
      </w:r>
      <w:r w:rsidRPr="00E6333E">
        <w:rPr>
          <w:rFonts w:cstheme="minorHAnsi"/>
          <w:sz w:val="24"/>
          <w:szCs w:val="24"/>
        </w:rPr>
        <w:t xml:space="preserve"> να ενημερωθούν για τα Συγγράμματα που προτείνουν οι διδάσκοντες των μαθημάτων και να δηλώσουν τα Συγγράμματα που επιθυμούν. Επιπλέον, έχουν πρόσβαση σε πληροφορίες για τον τόπο παραλαβής των δηλωθέντων βιβλίων. </w:t>
      </w:r>
    </w:p>
    <w:p w:rsidR="008D47FB" w:rsidRPr="00E6333E" w:rsidRDefault="008D47FB" w:rsidP="008D47FB">
      <w:pPr>
        <w:spacing w:after="0" w:line="360" w:lineRule="auto"/>
        <w:jc w:val="both"/>
        <w:rPr>
          <w:rFonts w:cstheme="minorHAnsi"/>
          <w:sz w:val="24"/>
          <w:szCs w:val="24"/>
        </w:rPr>
      </w:pPr>
      <w:r w:rsidRPr="00E6333E">
        <w:rPr>
          <w:rFonts w:cstheme="minorHAnsi"/>
          <w:sz w:val="24"/>
          <w:szCs w:val="24"/>
        </w:rPr>
        <w:t>Αφού ολοκληρώσουν τη Δήλωση Συγγραμμάτων παραλαμβάνουν στο e-</w:t>
      </w:r>
      <w:proofErr w:type="spellStart"/>
      <w:r w:rsidRPr="00E6333E">
        <w:rPr>
          <w:rFonts w:cstheme="minorHAnsi"/>
          <w:sz w:val="24"/>
          <w:szCs w:val="24"/>
        </w:rPr>
        <w:t>mail</w:t>
      </w:r>
      <w:proofErr w:type="spellEnd"/>
      <w:r w:rsidRPr="00E6333E">
        <w:rPr>
          <w:rFonts w:cstheme="minorHAnsi"/>
          <w:sz w:val="24"/>
          <w:szCs w:val="24"/>
        </w:rPr>
        <w:t xml:space="preserve"> και στο κινητό που καταχώρισαν έναν κωδικό PIN. Χρησιμοποιώντας τον κωδικό που έλαβε κάθε φοιτητής από το «Εύδοξος» έχει άμεσα τη δυνατότητα να παραλάβει τα Συγγράμματά του από το σημείο διανομής που έχει αναλάβει τη διαδικασία παράδοσης για το κάθε βιβλίο.</w:t>
      </w:r>
    </w:p>
    <w:p w:rsidR="008D47FB" w:rsidRPr="00E6333E" w:rsidRDefault="008D47FB" w:rsidP="008D47FB">
      <w:pPr>
        <w:spacing w:after="0" w:line="360" w:lineRule="auto"/>
        <w:jc w:val="both"/>
        <w:rPr>
          <w:rStyle w:val="a4"/>
          <w:rFonts w:cstheme="minorHAnsi"/>
          <w:b w:val="0"/>
          <w:bCs w:val="0"/>
          <w:sz w:val="24"/>
          <w:szCs w:val="24"/>
        </w:rPr>
      </w:pPr>
    </w:p>
    <w:p w:rsidR="008D47FB" w:rsidRPr="00E6333E" w:rsidRDefault="008D47FB" w:rsidP="008D47FB">
      <w:pPr>
        <w:spacing w:after="0" w:line="360" w:lineRule="auto"/>
        <w:jc w:val="both"/>
        <w:rPr>
          <w:rStyle w:val="a4"/>
          <w:rFonts w:cstheme="minorHAnsi"/>
          <w:b w:val="0"/>
          <w:bCs w:val="0"/>
          <w:sz w:val="24"/>
          <w:szCs w:val="24"/>
        </w:rPr>
      </w:pPr>
    </w:p>
    <w:p w:rsidR="008D47FB" w:rsidRPr="00E6333E" w:rsidRDefault="008D47FB" w:rsidP="008D47FB">
      <w:pPr>
        <w:pStyle w:val="a3"/>
        <w:numPr>
          <w:ilvl w:val="0"/>
          <w:numId w:val="1"/>
        </w:numPr>
        <w:jc w:val="both"/>
        <w:rPr>
          <w:rStyle w:val="a4"/>
          <w:rFonts w:cstheme="minorHAnsi"/>
          <w:bCs w:val="0"/>
          <w:sz w:val="24"/>
          <w:szCs w:val="24"/>
        </w:rPr>
      </w:pPr>
      <w:r w:rsidRPr="00E6333E">
        <w:rPr>
          <w:rStyle w:val="a4"/>
          <w:rFonts w:cstheme="minorHAnsi"/>
          <w:sz w:val="24"/>
          <w:szCs w:val="24"/>
        </w:rPr>
        <w:lastRenderedPageBreak/>
        <w:t xml:space="preserve">ΑΙΤΗΣΗ ΓΙΑ ΠΑΣΟ </w:t>
      </w:r>
    </w:p>
    <w:p w:rsidR="008D47FB" w:rsidRPr="00E6333E" w:rsidRDefault="008D47FB" w:rsidP="008D47FB">
      <w:pPr>
        <w:spacing w:after="0" w:line="360" w:lineRule="auto"/>
        <w:jc w:val="both"/>
        <w:rPr>
          <w:rFonts w:eastAsia="Times New Roman" w:cstheme="minorHAnsi"/>
          <w:sz w:val="24"/>
          <w:szCs w:val="24"/>
          <w:lang w:eastAsia="el-GR"/>
        </w:rPr>
      </w:pPr>
      <w:r w:rsidRPr="00E6333E">
        <w:rPr>
          <w:rFonts w:eastAsia="Times New Roman" w:cstheme="minorHAnsi"/>
          <w:sz w:val="24"/>
          <w:szCs w:val="24"/>
          <w:lang w:eastAsia="el-GR"/>
        </w:rPr>
        <w:t>Σε κάθε φοιτητή δίνεται ειδικό Δελτίο Φοιτητικού Εισιτηρίου με διάρκεια ίση με τα έτη των προπτυχιακών σπουδών του Τμήματός του προσαυξανόμενη κατά δύο (2) χρόνια. Το ΔΦΕ ισχύει για όλο τον χρόνο (1 Σεπτεμβρίου – 31 Αυγούστου).</w:t>
      </w:r>
    </w:p>
    <w:p w:rsidR="008D47FB" w:rsidRPr="00E6333E" w:rsidRDefault="008D47FB" w:rsidP="008D47FB">
      <w:pPr>
        <w:spacing w:after="0" w:line="360" w:lineRule="auto"/>
        <w:jc w:val="both"/>
        <w:rPr>
          <w:rFonts w:eastAsia="Times New Roman" w:cstheme="minorHAnsi"/>
          <w:sz w:val="24"/>
          <w:szCs w:val="24"/>
          <w:lang w:eastAsia="el-GR"/>
        </w:rPr>
      </w:pPr>
      <w:r w:rsidRPr="00E6333E">
        <w:rPr>
          <w:rFonts w:eastAsia="Times New Roman" w:cstheme="minorHAnsi"/>
          <w:sz w:val="24"/>
          <w:szCs w:val="24"/>
          <w:lang w:eastAsia="el-GR"/>
        </w:rPr>
        <w:t>Σε περίπτωση απώλειάς του χορηγείται νέο, ένα μήνα μετά τη δήλωση της απώλειας, που πρέπει να γίνει στη Γραμματεία του Τμήματος.</w:t>
      </w:r>
    </w:p>
    <w:p w:rsidR="008D47FB" w:rsidRPr="00E6333E" w:rsidRDefault="008D47FB" w:rsidP="008D47FB">
      <w:pPr>
        <w:spacing w:after="0" w:line="360" w:lineRule="auto"/>
        <w:jc w:val="center"/>
        <w:rPr>
          <w:rFonts w:eastAsia="Times New Roman" w:cstheme="minorHAnsi"/>
          <w:sz w:val="24"/>
          <w:szCs w:val="24"/>
          <w:lang w:eastAsia="el-GR"/>
        </w:rPr>
      </w:pPr>
      <w:r w:rsidRPr="00E6333E">
        <w:rPr>
          <w:rFonts w:eastAsia="Times New Roman" w:cstheme="minorHAnsi"/>
          <w:sz w:val="24"/>
          <w:szCs w:val="24"/>
          <w:lang w:eastAsia="el-GR"/>
        </w:rPr>
        <w:t>Η έκπτωση που παρέχεται στους φοιτητές είναι (Υπ. Πράξη 99/22-08-90):</w:t>
      </w:r>
    </w:p>
    <w:p w:rsidR="008D47FB" w:rsidRPr="00E6333E" w:rsidRDefault="008D47FB" w:rsidP="008D47FB">
      <w:pPr>
        <w:pStyle w:val="a3"/>
        <w:numPr>
          <w:ilvl w:val="0"/>
          <w:numId w:val="5"/>
        </w:numPr>
        <w:tabs>
          <w:tab w:val="clear" w:pos="720"/>
          <w:tab w:val="num" w:pos="0"/>
        </w:tabs>
        <w:spacing w:after="0" w:line="360" w:lineRule="auto"/>
        <w:ind w:left="0" w:hanging="142"/>
        <w:jc w:val="both"/>
        <w:rPr>
          <w:rFonts w:eastAsia="Times New Roman" w:cstheme="minorHAnsi"/>
          <w:sz w:val="24"/>
          <w:szCs w:val="24"/>
          <w:lang w:eastAsia="el-GR"/>
        </w:rPr>
      </w:pPr>
      <w:r w:rsidRPr="00E6333E">
        <w:rPr>
          <w:rFonts w:eastAsia="Times New Roman" w:cstheme="minorHAnsi"/>
          <w:sz w:val="24"/>
          <w:szCs w:val="24"/>
          <w:lang w:eastAsia="el-GR"/>
        </w:rPr>
        <w:t xml:space="preserve"> Στις αστικές συγκοινωνίες της πόλης, όπου εδρεύει το Τμήμα, καθώς και στις αστικές συγκοινωνίες της υπόλοιπης χώρας 25%.</w:t>
      </w:r>
    </w:p>
    <w:p w:rsidR="008D47FB" w:rsidRPr="00E6333E" w:rsidRDefault="008D47FB" w:rsidP="008D47FB">
      <w:pPr>
        <w:numPr>
          <w:ilvl w:val="0"/>
          <w:numId w:val="5"/>
        </w:numPr>
        <w:tabs>
          <w:tab w:val="clear" w:pos="720"/>
        </w:tabs>
        <w:spacing w:after="0" w:line="360" w:lineRule="auto"/>
        <w:ind w:left="-142" w:firstLine="0"/>
        <w:jc w:val="both"/>
        <w:rPr>
          <w:rFonts w:eastAsia="Times New Roman" w:cstheme="minorHAnsi"/>
          <w:sz w:val="24"/>
          <w:szCs w:val="24"/>
          <w:lang w:eastAsia="el-GR"/>
        </w:rPr>
      </w:pPr>
      <w:r w:rsidRPr="00E6333E">
        <w:rPr>
          <w:rFonts w:eastAsia="Times New Roman" w:cstheme="minorHAnsi"/>
          <w:sz w:val="24"/>
          <w:szCs w:val="24"/>
          <w:lang w:eastAsia="el-GR"/>
        </w:rPr>
        <w:t xml:space="preserve"> Στις οδικές υπεραστικές συγκοινωνίες που συνδέουν την έδρα του Τμήματος με τον τόπο μόνιμης κατοικίας και στις υπεραστικές συγκοινωνίες της υπόλοιπης χώρας 25%.</w:t>
      </w:r>
    </w:p>
    <w:p w:rsidR="008D47FB" w:rsidRPr="00E6333E" w:rsidRDefault="008D47FB" w:rsidP="008D47FB">
      <w:pPr>
        <w:pStyle w:val="a3"/>
        <w:numPr>
          <w:ilvl w:val="0"/>
          <w:numId w:val="5"/>
        </w:numPr>
        <w:tabs>
          <w:tab w:val="clear" w:pos="720"/>
          <w:tab w:val="num" w:pos="0"/>
        </w:tabs>
        <w:spacing w:after="0" w:line="360" w:lineRule="auto"/>
        <w:ind w:left="0" w:hanging="142"/>
        <w:jc w:val="both"/>
        <w:rPr>
          <w:rFonts w:eastAsia="Times New Roman" w:cstheme="minorHAnsi"/>
          <w:sz w:val="24"/>
          <w:szCs w:val="24"/>
          <w:lang w:eastAsia="el-GR"/>
        </w:rPr>
      </w:pPr>
      <w:r w:rsidRPr="00E6333E">
        <w:rPr>
          <w:rFonts w:eastAsia="Times New Roman" w:cstheme="minorHAnsi"/>
          <w:sz w:val="24"/>
          <w:szCs w:val="24"/>
          <w:lang w:eastAsia="el-GR"/>
        </w:rPr>
        <w:t xml:space="preserve"> Στις σιδηροδρομικές συγκοινωνίες όλης της χώρας 25%.</w:t>
      </w:r>
    </w:p>
    <w:p w:rsidR="008D47FB" w:rsidRPr="00E6333E" w:rsidRDefault="008D47FB" w:rsidP="008D47FB">
      <w:pPr>
        <w:pStyle w:val="a3"/>
        <w:numPr>
          <w:ilvl w:val="0"/>
          <w:numId w:val="5"/>
        </w:numPr>
        <w:tabs>
          <w:tab w:val="clear" w:pos="720"/>
          <w:tab w:val="num" w:pos="0"/>
        </w:tabs>
        <w:spacing w:after="0" w:line="360" w:lineRule="auto"/>
        <w:ind w:left="0" w:hanging="142"/>
        <w:jc w:val="both"/>
        <w:rPr>
          <w:rFonts w:eastAsia="Times New Roman" w:cstheme="minorHAnsi"/>
          <w:sz w:val="24"/>
          <w:szCs w:val="24"/>
          <w:lang w:eastAsia="el-GR"/>
        </w:rPr>
      </w:pPr>
      <w:r w:rsidRPr="00E6333E">
        <w:rPr>
          <w:rFonts w:eastAsia="Times New Roman" w:cstheme="minorHAnsi"/>
          <w:sz w:val="24"/>
          <w:szCs w:val="24"/>
          <w:lang w:eastAsia="el-GR"/>
        </w:rPr>
        <w:t xml:space="preserve"> Στις ομαδικές (τουλάχιστο 15 άτομα) μετακινήσεις με την Ολυμπιακή Αεροπορία στο εσωτερικό 25% επί του συνολικού ναύλου.</w:t>
      </w:r>
    </w:p>
    <w:p w:rsidR="008D47FB" w:rsidRPr="00E6333E" w:rsidRDefault="008D47FB" w:rsidP="008D47FB">
      <w:pPr>
        <w:spacing w:after="0" w:line="360" w:lineRule="auto"/>
        <w:jc w:val="both"/>
        <w:rPr>
          <w:rFonts w:eastAsia="Times New Roman" w:cstheme="minorHAnsi"/>
          <w:b/>
          <w:sz w:val="24"/>
          <w:szCs w:val="24"/>
          <w:lang w:eastAsia="el-GR"/>
        </w:rPr>
      </w:pPr>
      <w:r w:rsidRPr="00E6333E">
        <w:rPr>
          <w:rFonts w:eastAsia="Times New Roman" w:cstheme="minorHAnsi"/>
          <w:b/>
          <w:sz w:val="24"/>
          <w:szCs w:val="24"/>
          <w:lang w:eastAsia="el-GR"/>
        </w:rPr>
        <w:t>Δεν δικαιούται Δελτίο Φοιτητικού Εισιτηρίου όσοι γράφτηκαν στο Τμήμα με κατάταξη ως πτυχιούχοι.</w:t>
      </w:r>
    </w:p>
    <w:p w:rsidR="008D47FB" w:rsidRPr="00E6333E" w:rsidRDefault="008D47FB" w:rsidP="008D47FB">
      <w:pPr>
        <w:spacing w:after="0" w:line="360" w:lineRule="auto"/>
        <w:jc w:val="both"/>
        <w:rPr>
          <w:rFonts w:cstheme="minorHAnsi"/>
        </w:rPr>
      </w:pPr>
      <w:r w:rsidRPr="00E6333E">
        <w:rPr>
          <w:rFonts w:eastAsia="Times New Roman" w:cstheme="minorHAnsi"/>
          <w:sz w:val="24"/>
          <w:szCs w:val="24"/>
          <w:lang w:eastAsia="el-GR"/>
        </w:rPr>
        <w:t xml:space="preserve">Οι φοιτητές όταν ενεργοποιήσουν το λογαριασμό τους με τους κωδικούς που θα δημιουργήσουν (βλ. σελίδα 6) μπορούν να κάνουν αίτηση για </w:t>
      </w:r>
      <w:r w:rsidRPr="00E6333E">
        <w:rPr>
          <w:rFonts w:eastAsia="Times New Roman" w:cstheme="minorHAnsi"/>
          <w:b/>
          <w:sz w:val="24"/>
          <w:szCs w:val="24"/>
          <w:lang w:eastAsia="el-GR"/>
        </w:rPr>
        <w:t>ΠΑΣΟ</w:t>
      </w:r>
      <w:r w:rsidRPr="00E6333E">
        <w:rPr>
          <w:rFonts w:eastAsia="Times New Roman" w:cstheme="minorHAnsi"/>
          <w:sz w:val="24"/>
          <w:szCs w:val="24"/>
          <w:lang w:eastAsia="el-GR"/>
        </w:rPr>
        <w:t xml:space="preserve"> (Ακαδημαϊκή Ταυτότητα) στην παρακάτω διεύθυνση:</w:t>
      </w:r>
      <w:r w:rsidRPr="00E6333E">
        <w:rPr>
          <w:rFonts w:eastAsia="Times New Roman" w:cstheme="minorHAnsi"/>
          <w:b/>
          <w:sz w:val="24"/>
          <w:szCs w:val="24"/>
          <w:lang w:eastAsia="el-GR"/>
        </w:rPr>
        <w:t xml:space="preserve"> </w:t>
      </w:r>
      <w:hyperlink r:id="rId12" w:history="1">
        <w:r w:rsidRPr="00E6333E">
          <w:rPr>
            <w:rFonts w:eastAsia="Times New Roman" w:cstheme="minorHAnsi"/>
            <w:b/>
            <w:lang w:eastAsia="el-GR"/>
          </w:rPr>
          <w:t>http://academicid.minedu.gov.gr/</w:t>
        </w:r>
      </w:hyperlink>
      <w:r w:rsidRPr="00E6333E">
        <w:rPr>
          <w:rFonts w:cstheme="minorHAnsi"/>
        </w:rPr>
        <w:t>.</w:t>
      </w:r>
    </w:p>
    <w:p w:rsidR="008D47FB" w:rsidRPr="00E6333E" w:rsidRDefault="008D47FB" w:rsidP="008D47FB">
      <w:pPr>
        <w:spacing w:after="0" w:line="360" w:lineRule="auto"/>
        <w:jc w:val="both"/>
        <w:rPr>
          <w:rFonts w:eastAsia="Times New Roman" w:cstheme="minorHAnsi"/>
          <w:sz w:val="24"/>
          <w:szCs w:val="24"/>
          <w:lang w:eastAsia="el-GR"/>
        </w:rPr>
      </w:pPr>
    </w:p>
    <w:p w:rsidR="008D47FB" w:rsidRPr="00E6333E" w:rsidRDefault="008D47FB" w:rsidP="008D47FB">
      <w:pPr>
        <w:pStyle w:val="a3"/>
        <w:numPr>
          <w:ilvl w:val="0"/>
          <w:numId w:val="1"/>
        </w:numPr>
        <w:jc w:val="both"/>
        <w:rPr>
          <w:rStyle w:val="a4"/>
          <w:rFonts w:cstheme="minorHAnsi"/>
          <w:bCs w:val="0"/>
          <w:sz w:val="24"/>
          <w:szCs w:val="24"/>
        </w:rPr>
      </w:pPr>
      <w:r w:rsidRPr="00E6333E">
        <w:rPr>
          <w:rStyle w:val="a4"/>
          <w:rFonts w:cstheme="minorHAnsi"/>
          <w:sz w:val="24"/>
          <w:szCs w:val="24"/>
        </w:rPr>
        <w:t>ΒΕΒΑΙΩΣΗ ΣΠΟΥΔΩΝ</w:t>
      </w:r>
    </w:p>
    <w:p w:rsidR="008D47FB" w:rsidRPr="00E6333E" w:rsidRDefault="008D47FB" w:rsidP="008D47FB">
      <w:pPr>
        <w:spacing w:after="0" w:line="360" w:lineRule="auto"/>
        <w:jc w:val="both"/>
        <w:rPr>
          <w:rFonts w:cstheme="minorHAnsi"/>
          <w:sz w:val="24"/>
          <w:szCs w:val="24"/>
        </w:rPr>
      </w:pPr>
      <w:r w:rsidRPr="00E6333E">
        <w:rPr>
          <w:rFonts w:cstheme="minorHAnsi"/>
          <w:sz w:val="24"/>
          <w:szCs w:val="24"/>
        </w:rPr>
        <w:t>Βεβαίωση Σπουδών μπορείτε να πάρετε από τη Γραμματεία αλλά και να ζητήσετε και από το ΚΕΠ της περιοχής που διαμένετε. Με τη Βεβαίωση Σπουδών μπορείτε να εκδώσετε κάρτα δανεισμού βιβλίων στην Κεντρική Βιβλιοθήκη του Πανεπιστημίου Ιωαννίνων.</w:t>
      </w:r>
    </w:p>
    <w:p w:rsidR="008D47FB" w:rsidRPr="00E6333E" w:rsidRDefault="008D47FB" w:rsidP="008D47FB">
      <w:pPr>
        <w:pStyle w:val="auto-style134"/>
        <w:spacing w:before="0" w:beforeAutospacing="0" w:after="0" w:afterAutospacing="0" w:line="360" w:lineRule="auto"/>
        <w:jc w:val="both"/>
        <w:rPr>
          <w:rFonts w:asciiTheme="minorHAnsi" w:hAnsiTheme="minorHAnsi" w:cstheme="minorHAnsi"/>
        </w:rPr>
      </w:pPr>
      <w:r w:rsidRPr="00E6333E">
        <w:rPr>
          <w:rFonts w:asciiTheme="minorHAnsi" w:eastAsiaTheme="minorHAnsi" w:hAnsiTheme="minorHAnsi" w:cstheme="minorHAnsi"/>
          <w:lang w:eastAsia="en-US"/>
        </w:rPr>
        <w:t>Στο Πανεπιστήμιο Ιωαννίνων λειτουργεί λέσχη σίτισης φοιτητών/τριών, μ</w:t>
      </w:r>
      <w:r w:rsidRPr="00E6333E">
        <w:rPr>
          <w:rFonts w:asciiTheme="minorHAnsi" w:hAnsiTheme="minorHAnsi" w:cstheme="minorHAnsi"/>
        </w:rPr>
        <w:t>έχρι να παραλάβετε το ΠΑΣΟ σας δικαιούστε σίτιση στο Φοιτητικό Εστιατόριο, με την επίδειξη της Βεβαίωσης Σπουδών.</w:t>
      </w:r>
    </w:p>
    <w:p w:rsidR="008D47FB" w:rsidRDefault="008D47FB" w:rsidP="008D47FB">
      <w:pPr>
        <w:spacing w:after="0" w:line="360" w:lineRule="auto"/>
        <w:jc w:val="both"/>
        <w:rPr>
          <w:rStyle w:val="a4"/>
          <w:rFonts w:cstheme="minorHAnsi"/>
          <w:b w:val="0"/>
          <w:bCs w:val="0"/>
          <w:sz w:val="24"/>
          <w:szCs w:val="24"/>
        </w:rPr>
      </w:pPr>
    </w:p>
    <w:p w:rsidR="00E6333E" w:rsidRDefault="00E6333E" w:rsidP="008D47FB">
      <w:pPr>
        <w:spacing w:after="0" w:line="360" w:lineRule="auto"/>
        <w:jc w:val="both"/>
        <w:rPr>
          <w:rStyle w:val="a4"/>
          <w:rFonts w:cstheme="minorHAnsi"/>
          <w:b w:val="0"/>
          <w:bCs w:val="0"/>
          <w:sz w:val="24"/>
          <w:szCs w:val="24"/>
        </w:rPr>
      </w:pPr>
    </w:p>
    <w:p w:rsidR="00E6333E" w:rsidRDefault="00E6333E" w:rsidP="008D47FB">
      <w:pPr>
        <w:spacing w:after="0" w:line="360" w:lineRule="auto"/>
        <w:jc w:val="both"/>
        <w:rPr>
          <w:rStyle w:val="a4"/>
          <w:rFonts w:cstheme="minorHAnsi"/>
          <w:b w:val="0"/>
          <w:bCs w:val="0"/>
          <w:sz w:val="24"/>
          <w:szCs w:val="24"/>
        </w:rPr>
      </w:pPr>
    </w:p>
    <w:p w:rsidR="008D47FB" w:rsidRPr="00E6333E" w:rsidRDefault="008D47FB" w:rsidP="008D47FB">
      <w:pPr>
        <w:pStyle w:val="a3"/>
        <w:numPr>
          <w:ilvl w:val="0"/>
          <w:numId w:val="1"/>
        </w:numPr>
        <w:spacing w:after="0" w:line="360" w:lineRule="auto"/>
        <w:jc w:val="both"/>
        <w:rPr>
          <w:rStyle w:val="a4"/>
          <w:rFonts w:cstheme="minorHAnsi"/>
          <w:bCs w:val="0"/>
          <w:sz w:val="24"/>
          <w:szCs w:val="24"/>
        </w:rPr>
      </w:pPr>
      <w:r w:rsidRPr="00E6333E">
        <w:rPr>
          <w:rStyle w:val="a4"/>
          <w:rFonts w:cstheme="minorHAnsi"/>
          <w:sz w:val="24"/>
          <w:szCs w:val="24"/>
        </w:rPr>
        <w:lastRenderedPageBreak/>
        <w:t>ΜΕΤΕΓΓΡΑΦΕΣ ΦΟΙΤΗΤΩΝ</w:t>
      </w:r>
    </w:p>
    <w:p w:rsidR="008D47FB" w:rsidRPr="00E6333E" w:rsidRDefault="008D47FB" w:rsidP="008D47FB">
      <w:pPr>
        <w:spacing w:after="0" w:line="360" w:lineRule="auto"/>
        <w:jc w:val="both"/>
        <w:rPr>
          <w:rFonts w:cstheme="minorHAnsi"/>
          <w:sz w:val="24"/>
          <w:szCs w:val="24"/>
        </w:rPr>
      </w:pPr>
      <w:r w:rsidRPr="00E6333E">
        <w:rPr>
          <w:rFonts w:cstheme="minorHAnsi"/>
          <w:sz w:val="24"/>
          <w:szCs w:val="24"/>
        </w:rPr>
        <w:t>Οι πρωτοετείς φοιτητές που επιθυμούν να πάρουν μετεγγραφή θα πρέπει πρώτα να ολοκληρώσουν την εγγραφή τους στο Τμήμα/Σχολή που έχουν περάσει και έπειτα να περιμένουν την εγκύκλιο του Υπουργείου Παιδείας που θα καθορίζει τις ημερομηνίες κατάθεσης των αιτήσεων και των δικαιολογητικών που απαιτούνται για τις μετεγγραφές.</w:t>
      </w:r>
    </w:p>
    <w:p w:rsidR="008D47FB" w:rsidRPr="00E6333E" w:rsidRDefault="008D47FB" w:rsidP="008D47FB">
      <w:pPr>
        <w:spacing w:after="0" w:line="360" w:lineRule="auto"/>
        <w:jc w:val="both"/>
        <w:rPr>
          <w:rFonts w:cstheme="minorHAnsi"/>
          <w:sz w:val="24"/>
          <w:szCs w:val="24"/>
        </w:rPr>
      </w:pPr>
      <w:r w:rsidRPr="00E6333E">
        <w:rPr>
          <w:rFonts w:cstheme="minorHAnsi"/>
          <w:b/>
          <w:sz w:val="24"/>
          <w:szCs w:val="24"/>
        </w:rPr>
        <w:t>Υποβολή Αιτήσεων</w:t>
      </w:r>
      <w:r w:rsidRPr="00E6333E">
        <w:rPr>
          <w:rFonts w:cstheme="minorHAnsi"/>
          <w:sz w:val="24"/>
          <w:szCs w:val="24"/>
        </w:rPr>
        <w:t xml:space="preserve">: Οι ηλεκτρονικές αιτήσεις για αίτημα μετεγγραφής υποβάλλονται μέσω της ιστοσελίδας </w:t>
      </w:r>
      <w:proofErr w:type="spellStart"/>
      <w:r w:rsidRPr="00E6333E">
        <w:rPr>
          <w:rFonts w:cstheme="minorHAnsi"/>
          <w:b/>
          <w:sz w:val="24"/>
          <w:szCs w:val="24"/>
        </w:rPr>
        <w:t>transfer.it.minedu.gov.gr</w:t>
      </w:r>
      <w:proofErr w:type="spellEnd"/>
      <w:r w:rsidRPr="00E6333E">
        <w:rPr>
          <w:rFonts w:cstheme="minorHAnsi"/>
          <w:sz w:val="24"/>
          <w:szCs w:val="24"/>
        </w:rPr>
        <w:t xml:space="preserve"> στις ημερομηνίες που θα καθοριστούν με εγκύκλιο του Υπουργείου Παιδείας. </w:t>
      </w:r>
    </w:p>
    <w:p w:rsidR="008D47FB" w:rsidRPr="00E6333E" w:rsidRDefault="008D47FB" w:rsidP="008D47FB">
      <w:pPr>
        <w:spacing w:after="0" w:line="360" w:lineRule="auto"/>
        <w:jc w:val="center"/>
        <w:rPr>
          <w:rFonts w:cstheme="minorHAnsi"/>
          <w:b/>
          <w:sz w:val="24"/>
          <w:szCs w:val="24"/>
          <w:lang w:val="en-US"/>
        </w:rPr>
      </w:pPr>
      <w:r w:rsidRPr="00E6333E">
        <w:rPr>
          <w:rFonts w:cstheme="minorHAnsi"/>
          <w:b/>
          <w:sz w:val="24"/>
          <w:szCs w:val="24"/>
        </w:rPr>
        <w:t>Αντιστοιχίες Τμημάτων ΟΙΚΟΝΟΜΙΚΩΝ ΕΠΙΣΤΗΜΩΝ:</w:t>
      </w:r>
    </w:p>
    <w:tbl>
      <w:tblPr>
        <w:tblW w:w="9234" w:type="dxa"/>
        <w:tblCellSpacing w:w="15"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283"/>
        <w:gridCol w:w="4491"/>
        <w:gridCol w:w="1460"/>
      </w:tblGrid>
      <w:tr w:rsidR="008D47FB" w:rsidRPr="00E6333E" w:rsidTr="00E0649F">
        <w:trPr>
          <w:trHeight w:val="387"/>
          <w:tblCellSpacing w:w="15" w:type="dxa"/>
        </w:trPr>
        <w:tc>
          <w:tcPr>
            <w:tcW w:w="3238" w:type="dxa"/>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ΟΙΚΟΝΟΜΙΚΗΣ ΕΠΙΣΤΗΜΗΣ</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ΟΙΚΟΝΟΜΙΚΟ ΠΑΝΕΠΙΣΤΗΜΙΟ ΑΘΗΝΩΝ</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ΑΘΗΝΑ</w:t>
            </w:r>
          </w:p>
        </w:tc>
      </w:tr>
      <w:tr w:rsidR="008D47FB" w:rsidRPr="00E6333E" w:rsidTr="00E0649F">
        <w:trPr>
          <w:trHeight w:val="387"/>
          <w:tblCellSpacing w:w="15" w:type="dxa"/>
        </w:trPr>
        <w:tc>
          <w:tcPr>
            <w:tcW w:w="3238" w:type="dxa"/>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ΟΙΚΟΝΟΜΙΚΗΣ ΕΠΙΣΤΗΜΗΣ</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ΠΑΝΕΠΙΣΤΗΜΙΟ ΠΕΙΡΑΙΑ</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ΠΕΙΡΑΙΑΣ</w:t>
            </w:r>
          </w:p>
        </w:tc>
      </w:tr>
      <w:tr w:rsidR="008D47FB" w:rsidRPr="00E6333E" w:rsidTr="00E0649F">
        <w:trPr>
          <w:trHeight w:val="403"/>
          <w:tblCellSpacing w:w="15" w:type="dxa"/>
        </w:trPr>
        <w:tc>
          <w:tcPr>
            <w:tcW w:w="3238" w:type="dxa"/>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ΟΙΚΟΝΟΜΙΚΩΝ ΕΠΙΣΤΗΜΩΝ</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ΠΑΝΕΠΙΣΤΗΜΙΟ ΙΩΑΝΝΙΝΩΝ</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ΙΩΑΝΝΙΝΑ</w:t>
            </w:r>
          </w:p>
        </w:tc>
      </w:tr>
      <w:tr w:rsidR="008D47FB" w:rsidRPr="00E6333E" w:rsidTr="00E0649F">
        <w:trPr>
          <w:trHeight w:val="403"/>
          <w:tblCellSpacing w:w="15" w:type="dxa"/>
        </w:trPr>
        <w:tc>
          <w:tcPr>
            <w:tcW w:w="3238" w:type="dxa"/>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ΟΙΚΟΝΟΜΙΚΩΝ ΕΠΙΣΤΗΜΩΝ</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ΠΑΝΕΠΙΣΤΗΜΙΟ ΚΡΗΤΗΣ</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ΡΕΘΥΜΝΟ</w:t>
            </w:r>
          </w:p>
        </w:tc>
      </w:tr>
      <w:tr w:rsidR="008D47FB" w:rsidRPr="00E6333E" w:rsidTr="00E0649F">
        <w:trPr>
          <w:trHeight w:val="403"/>
          <w:tblCellSpacing w:w="15" w:type="dxa"/>
        </w:trPr>
        <w:tc>
          <w:tcPr>
            <w:tcW w:w="3238" w:type="dxa"/>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ΟΙΚΟΝΟΜΙΚΩΝ ΕΠΙΣΤΗΜΩΝ</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ΠΑΝΕΠΙΣΤΗΜΙΟ ΜΑΚΕΔΟΝΙΑΣ</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ΘΕΣ/ΝΙΚΗ</w:t>
            </w:r>
          </w:p>
        </w:tc>
      </w:tr>
      <w:tr w:rsidR="008D47FB" w:rsidRPr="00E6333E" w:rsidTr="00E0649F">
        <w:trPr>
          <w:trHeight w:val="387"/>
          <w:tblCellSpacing w:w="15" w:type="dxa"/>
        </w:trPr>
        <w:tc>
          <w:tcPr>
            <w:tcW w:w="3238" w:type="dxa"/>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ΟΙΚΟΝΟΜΙΚΩΝ ΕΠΙΣΤΗΜΩΝ</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ΠΑΝΕΠΙΣΤΗΜΙΟ ΠΑΤΡΩΝ</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ΠΑΤΡΑ</w:t>
            </w:r>
          </w:p>
        </w:tc>
      </w:tr>
      <w:tr w:rsidR="008D47FB" w:rsidRPr="00E6333E" w:rsidTr="00E0649F">
        <w:trPr>
          <w:trHeight w:val="387"/>
          <w:tblCellSpacing w:w="15" w:type="dxa"/>
        </w:trPr>
        <w:tc>
          <w:tcPr>
            <w:tcW w:w="3238" w:type="dxa"/>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ΟΙΚΟΝΟΜΙΚΩΝ ΕΠΙΣΤΗΜΩΝ</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ΔΙΕΘΝΕΣ ΠΑΝΕΠΙΣΤΗΜΙΟ ΤΗΣ ΕΛΛΑΔΑΣ</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ΣΕΡΡΕΣ</w:t>
            </w:r>
          </w:p>
        </w:tc>
      </w:tr>
      <w:tr w:rsidR="008D47FB" w:rsidRPr="00E6333E" w:rsidTr="00E0649F">
        <w:trPr>
          <w:trHeight w:val="387"/>
          <w:tblCellSpacing w:w="15" w:type="dxa"/>
        </w:trPr>
        <w:tc>
          <w:tcPr>
            <w:tcW w:w="3238" w:type="dxa"/>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ΟΙΚΟΝΟΜΙΚΩΝ ΕΠΙΣΤΗΜΩΝ</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ΠΑΝΕΠΙΣΤΗΜΙΟ ΔΥΤΙΚΗΣ ΜΑΚΕΔΟΝΙΑΣ</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ΚΑΣΤΟΡΙΑ</w:t>
            </w:r>
          </w:p>
        </w:tc>
      </w:tr>
      <w:tr w:rsidR="008D47FB" w:rsidRPr="00E6333E" w:rsidTr="00E0649F">
        <w:trPr>
          <w:trHeight w:val="403"/>
          <w:tblCellSpacing w:w="15" w:type="dxa"/>
        </w:trPr>
        <w:tc>
          <w:tcPr>
            <w:tcW w:w="3238" w:type="dxa"/>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ΟΙΚΟΝΟΜΙΚΩΝ ΕΠΙΣΤΗΜΩΝ</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Α.Π.Θ.</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ΘΕΣ/ΝΙΚΗ</w:t>
            </w:r>
          </w:p>
        </w:tc>
      </w:tr>
      <w:tr w:rsidR="008D47FB" w:rsidRPr="00E6333E" w:rsidTr="00E0649F">
        <w:trPr>
          <w:trHeight w:val="403"/>
          <w:tblCellSpacing w:w="15" w:type="dxa"/>
        </w:trPr>
        <w:tc>
          <w:tcPr>
            <w:tcW w:w="3238" w:type="dxa"/>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ΟΙΚΟΝΟΜΙΚΩΝ ΕΠΙΣΤΗΜΩΝ</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ΔΗΜΟΚΡΙΤΕΙΟ ΠΑΝ. ΘΡΑΚΗΣ</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ΚΟΜΟΤΗΝΗ</w:t>
            </w:r>
          </w:p>
        </w:tc>
      </w:tr>
      <w:tr w:rsidR="008D47FB" w:rsidRPr="00E6333E" w:rsidTr="00E0649F">
        <w:trPr>
          <w:trHeight w:val="403"/>
          <w:tblCellSpacing w:w="15" w:type="dxa"/>
        </w:trPr>
        <w:tc>
          <w:tcPr>
            <w:tcW w:w="3238" w:type="dxa"/>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ΟΙΚΟΝΟΜΙΚΩΝ ΕΠΙΣΤΗΜΩΝ</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Ε.Κ.Π.Α.</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ΑΘΗΝΑ</w:t>
            </w:r>
          </w:p>
        </w:tc>
      </w:tr>
      <w:tr w:rsidR="008D47FB" w:rsidRPr="00E6333E" w:rsidTr="00E0649F">
        <w:trPr>
          <w:trHeight w:val="387"/>
          <w:tblCellSpacing w:w="15" w:type="dxa"/>
        </w:trPr>
        <w:tc>
          <w:tcPr>
            <w:tcW w:w="3238" w:type="dxa"/>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ΟΙΚΟΝΟΜΙΚΩΝ ΕΠΙΣΤΗΜΩΝ</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ΠΑΝΕΠΙΣΤΗΜΙΟ ΘΕΣΣΑΛΙΑΣ</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ΒΟΛΟΣ</w:t>
            </w:r>
          </w:p>
        </w:tc>
      </w:tr>
      <w:tr w:rsidR="008D47FB" w:rsidRPr="00E6333E" w:rsidTr="00E0649F">
        <w:trPr>
          <w:trHeight w:val="387"/>
          <w:tblCellSpacing w:w="15" w:type="dxa"/>
        </w:trPr>
        <w:tc>
          <w:tcPr>
            <w:tcW w:w="3238" w:type="dxa"/>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ΟΙΚΟΝΟΜΙΚΩΝ ΕΠΙΣΤΗΜΩΝ</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ΠΑΝΕΠΙΣΤΗΜΙΟ ΠΕΛΟΠΟΝΝΗΣΟΥ</w:t>
            </w:r>
          </w:p>
        </w:tc>
        <w:tc>
          <w:tcPr>
            <w:tcW w:w="0" w:type="auto"/>
            <w:vAlign w:val="center"/>
            <w:hideMark/>
          </w:tcPr>
          <w:p w:rsidR="008D47FB" w:rsidRPr="00E6333E" w:rsidRDefault="008D47FB" w:rsidP="00E0649F">
            <w:pPr>
              <w:spacing w:after="0" w:line="360" w:lineRule="auto"/>
              <w:rPr>
                <w:rFonts w:eastAsia="Times New Roman" w:cstheme="minorHAnsi"/>
                <w:lang w:eastAsia="el-GR"/>
              </w:rPr>
            </w:pPr>
            <w:r w:rsidRPr="00E6333E">
              <w:rPr>
                <w:rFonts w:eastAsia="Times New Roman" w:cstheme="minorHAnsi"/>
                <w:lang w:eastAsia="el-GR"/>
              </w:rPr>
              <w:t>ΤΡΙΚΑΛΑ</w:t>
            </w:r>
          </w:p>
        </w:tc>
      </w:tr>
    </w:tbl>
    <w:p w:rsidR="008D47FB" w:rsidRPr="00E6333E" w:rsidRDefault="008D47FB" w:rsidP="008D47FB">
      <w:pPr>
        <w:pStyle w:val="2"/>
        <w:spacing w:before="0" w:beforeAutospacing="0" w:after="0" w:afterAutospacing="0" w:line="360" w:lineRule="auto"/>
        <w:ind w:left="-425" w:right="-524"/>
        <w:rPr>
          <w:rFonts w:asciiTheme="minorHAnsi" w:hAnsiTheme="minorHAnsi" w:cstheme="minorHAnsi"/>
          <w:sz w:val="24"/>
          <w:szCs w:val="24"/>
        </w:rPr>
      </w:pPr>
    </w:p>
    <w:p w:rsidR="008D47FB" w:rsidRPr="00E6333E" w:rsidRDefault="008D47FB" w:rsidP="008D47FB">
      <w:pPr>
        <w:pStyle w:val="2"/>
        <w:spacing w:before="0" w:beforeAutospacing="0" w:after="0" w:afterAutospacing="0" w:line="360" w:lineRule="auto"/>
        <w:ind w:left="-425" w:right="-524"/>
        <w:rPr>
          <w:rFonts w:asciiTheme="minorHAnsi" w:hAnsiTheme="minorHAnsi" w:cstheme="minorHAnsi"/>
          <w:sz w:val="24"/>
          <w:szCs w:val="24"/>
        </w:rPr>
      </w:pPr>
    </w:p>
    <w:p w:rsidR="008D47FB" w:rsidRPr="00E6333E" w:rsidRDefault="008D47FB" w:rsidP="008D47FB">
      <w:pPr>
        <w:pStyle w:val="2"/>
        <w:numPr>
          <w:ilvl w:val="0"/>
          <w:numId w:val="1"/>
        </w:numPr>
        <w:spacing w:before="0" w:beforeAutospacing="0" w:after="0" w:afterAutospacing="0" w:line="360" w:lineRule="auto"/>
        <w:ind w:right="-524"/>
        <w:rPr>
          <w:rStyle w:val="a4"/>
          <w:rFonts w:asciiTheme="minorHAnsi" w:eastAsiaTheme="minorHAnsi" w:hAnsiTheme="minorHAnsi" w:cstheme="minorHAnsi"/>
          <w:b/>
          <w:sz w:val="24"/>
          <w:szCs w:val="24"/>
          <w:lang w:eastAsia="en-US"/>
        </w:rPr>
      </w:pPr>
      <w:r w:rsidRPr="00E6333E">
        <w:rPr>
          <w:rStyle w:val="a4"/>
          <w:rFonts w:asciiTheme="minorHAnsi" w:eastAsiaTheme="minorHAnsi" w:hAnsiTheme="minorHAnsi" w:cstheme="minorHAnsi"/>
          <w:sz w:val="24"/>
          <w:szCs w:val="24"/>
          <w:lang w:eastAsia="en-US"/>
        </w:rPr>
        <w:t>ΦΟΙΤΗΤΙΚΟ ΕΠΙΔΟΜΑ ΣΤΕΓΑΣΗΣ</w:t>
      </w:r>
    </w:p>
    <w:p w:rsidR="008D47FB" w:rsidRPr="00E6333E" w:rsidRDefault="008D47FB" w:rsidP="008D47FB">
      <w:pPr>
        <w:spacing w:after="0" w:line="360" w:lineRule="auto"/>
        <w:jc w:val="both"/>
        <w:rPr>
          <w:rFonts w:cstheme="minorHAnsi"/>
          <w:sz w:val="24"/>
          <w:szCs w:val="24"/>
        </w:rPr>
      </w:pPr>
      <w:r w:rsidRPr="00E6333E">
        <w:rPr>
          <w:rFonts w:cstheme="minorHAnsi"/>
        </w:rPr>
        <w:t xml:space="preserve">Το Στεγαστικό Επίδομα χορηγείται στους προπτυχιακούς φοιτητές, εφόσον πληρούν τις προϋποθέσεις και υποβάλλουν τα σχετικά δικαιολογητικά σύμφωνα με την οριζόμενη διαδικασία αίτησης. </w:t>
      </w:r>
      <w:r w:rsidRPr="00E6333E">
        <w:rPr>
          <w:rFonts w:cstheme="minorHAnsi"/>
          <w:sz w:val="24"/>
          <w:szCs w:val="24"/>
        </w:rPr>
        <w:t xml:space="preserve">Αιτήσεις γίνονται κάθε χρόνο περίπου τον Μάιο-Ιούνιο, μετά από ανακοίνωση στη σελίδα του Πανεπιστημίου και του Τμήματος, </w:t>
      </w:r>
      <w:r w:rsidRPr="00E6333E">
        <w:rPr>
          <w:rFonts w:cstheme="minorHAnsi"/>
        </w:rPr>
        <w:t xml:space="preserve">μέσω της ιστοσελίδας του Υπουργείου Παιδείας, Έρευνας και Θρησκευμάτων </w:t>
      </w:r>
      <w:hyperlink r:id="rId13" w:history="1">
        <w:r w:rsidRPr="00E6333E">
          <w:rPr>
            <w:rStyle w:val="-"/>
            <w:rFonts w:cstheme="minorHAnsi"/>
            <w:b/>
          </w:rPr>
          <w:t>https://stegastiko.minedu.gov.gr</w:t>
        </w:r>
      </w:hyperlink>
      <w:r w:rsidRPr="00E6333E">
        <w:rPr>
          <w:rFonts w:cstheme="minorHAnsi"/>
        </w:rPr>
        <w:t xml:space="preserve"> στην ειδική εφαρμογή στεγαστικού επιδόματος.</w:t>
      </w:r>
    </w:p>
    <w:sectPr w:rsidR="008D47FB" w:rsidRPr="00E6333E" w:rsidSect="0002268A">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3D2"/>
    <w:multiLevelType w:val="hybridMultilevel"/>
    <w:tmpl w:val="93468702"/>
    <w:lvl w:ilvl="0" w:tplc="FA3C80F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9492A2E"/>
    <w:multiLevelType w:val="hybridMultilevel"/>
    <w:tmpl w:val="B6B26798"/>
    <w:lvl w:ilvl="0" w:tplc="A600CB0E">
      <w:start w:val="1"/>
      <w:numFmt w:val="decimal"/>
      <w:lvlText w:val="%1."/>
      <w:lvlJc w:val="left"/>
      <w:pPr>
        <w:ind w:left="11" w:hanging="360"/>
      </w:pPr>
      <w:rPr>
        <w:b w:val="0"/>
      </w:r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2">
    <w:nsid w:val="1CCF6E34"/>
    <w:multiLevelType w:val="multilevel"/>
    <w:tmpl w:val="CD0CBA24"/>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FE7DF2"/>
    <w:multiLevelType w:val="multilevel"/>
    <w:tmpl w:val="AE904A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B90DC3"/>
    <w:multiLevelType w:val="hybridMultilevel"/>
    <w:tmpl w:val="642079C8"/>
    <w:lvl w:ilvl="0" w:tplc="04080005">
      <w:start w:val="1"/>
      <w:numFmt w:val="bullet"/>
      <w:lvlText w:val=""/>
      <w:lvlJc w:val="left"/>
      <w:pPr>
        <w:ind w:left="731" w:hanging="360"/>
      </w:pPr>
      <w:rPr>
        <w:rFonts w:ascii="Wingdings" w:hAnsi="Wingdings"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5">
    <w:nsid w:val="538E396A"/>
    <w:multiLevelType w:val="hybridMultilevel"/>
    <w:tmpl w:val="B50E52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62854E49"/>
    <w:multiLevelType w:val="hybridMultilevel"/>
    <w:tmpl w:val="315E5C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02268A"/>
    <w:rsid w:val="0002268A"/>
    <w:rsid w:val="008B3475"/>
    <w:rsid w:val="008D47FB"/>
    <w:rsid w:val="00C30716"/>
    <w:rsid w:val="00E6333E"/>
    <w:rsid w:val="00F326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8A"/>
  </w:style>
  <w:style w:type="paragraph" w:styleId="2">
    <w:name w:val="heading 2"/>
    <w:basedOn w:val="a"/>
    <w:link w:val="2Char"/>
    <w:uiPriority w:val="9"/>
    <w:qFormat/>
    <w:rsid w:val="008D47F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2268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02268A"/>
    <w:pPr>
      <w:ind w:left="720"/>
      <w:contextualSpacing/>
    </w:pPr>
  </w:style>
  <w:style w:type="character" w:styleId="a4">
    <w:name w:val="Strong"/>
    <w:basedOn w:val="a0"/>
    <w:uiPriority w:val="22"/>
    <w:qFormat/>
    <w:rsid w:val="0002268A"/>
    <w:rPr>
      <w:b/>
      <w:bCs/>
    </w:rPr>
  </w:style>
  <w:style w:type="paragraph" w:styleId="a5">
    <w:name w:val="Balloon Text"/>
    <w:basedOn w:val="a"/>
    <w:link w:val="Char"/>
    <w:uiPriority w:val="99"/>
    <w:semiHidden/>
    <w:unhideWhenUsed/>
    <w:rsid w:val="0002268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2268A"/>
    <w:rPr>
      <w:rFonts w:ascii="Tahoma" w:hAnsi="Tahoma" w:cs="Tahoma"/>
      <w:sz w:val="16"/>
      <w:szCs w:val="16"/>
    </w:rPr>
  </w:style>
  <w:style w:type="character" w:styleId="-">
    <w:name w:val="Hyperlink"/>
    <w:basedOn w:val="a0"/>
    <w:uiPriority w:val="99"/>
    <w:rsid w:val="0002268A"/>
    <w:rPr>
      <w:color w:val="0000FF"/>
      <w:u w:val="single"/>
    </w:rPr>
  </w:style>
  <w:style w:type="character" w:customStyle="1" w:styleId="2Char">
    <w:name w:val="Επικεφαλίδα 2 Char"/>
    <w:basedOn w:val="a0"/>
    <w:link w:val="2"/>
    <w:uiPriority w:val="9"/>
    <w:rsid w:val="008D47FB"/>
    <w:rPr>
      <w:rFonts w:ascii="Times New Roman" w:eastAsia="Times New Roman" w:hAnsi="Times New Roman" w:cs="Times New Roman"/>
      <w:b/>
      <w:bCs/>
      <w:sz w:val="36"/>
      <w:szCs w:val="36"/>
      <w:lang w:eastAsia="el-GR"/>
    </w:rPr>
  </w:style>
  <w:style w:type="paragraph" w:customStyle="1" w:styleId="auto-style134">
    <w:name w:val="auto-style134"/>
    <w:basedOn w:val="a"/>
    <w:rsid w:val="008D47F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ail.uoi.gr" TargetMode="External"/><Relationship Id="rId13" Type="http://schemas.openxmlformats.org/officeDocument/2006/relationships/hyperlink" Target="https://stegastiko.minedu.gov.gr/" TargetMode="External"/><Relationship Id="rId3" Type="http://schemas.openxmlformats.org/officeDocument/2006/relationships/settings" Target="settings.xml"/><Relationship Id="rId7" Type="http://schemas.openxmlformats.org/officeDocument/2006/relationships/hyperlink" Target="https://www.uoi.gr/wp-content/uploads/2018/09/Odigies-PI-METABASH_17-9-2015.pdf" TargetMode="External"/><Relationship Id="rId12" Type="http://schemas.openxmlformats.org/officeDocument/2006/relationships/hyperlink" Target="http://academicid.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mecon@uoi.gr" TargetMode="External"/><Relationship Id="rId11" Type="http://schemas.openxmlformats.org/officeDocument/2006/relationships/hyperlink" Target="http://eudoxus.g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classweb.uoi.gr" TargetMode="External"/><Relationship Id="rId4" Type="http://schemas.openxmlformats.org/officeDocument/2006/relationships/webSettings" Target="webSettings.xml"/><Relationship Id="rId9" Type="http://schemas.openxmlformats.org/officeDocument/2006/relationships/hyperlink" Target="https://www.uoi.gr/anakoinosi-ypovolis-aitisis-kai-dikaiologitikon-stegasis-protoeton-foititon-akad-etos-2019-2020/"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1569</Words>
  <Characters>8473</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OLYMPIA</dc:creator>
  <cp:lastModifiedBy>OLYMPIA</cp:lastModifiedBy>
  <cp:revision>3</cp:revision>
  <dcterms:created xsi:type="dcterms:W3CDTF">2019-10-11T11:27:00Z</dcterms:created>
  <dcterms:modified xsi:type="dcterms:W3CDTF">2019-10-11T11:40:00Z</dcterms:modified>
</cp:coreProperties>
</file>