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915A"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0E6AD768"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785DCDD8" w14:textId="77777777" w:rsidTr="00C822F5">
        <w:tc>
          <w:tcPr>
            <w:tcW w:w="3205" w:type="dxa"/>
            <w:shd w:val="clear" w:color="auto" w:fill="DDD9C3"/>
          </w:tcPr>
          <w:p w14:paraId="33D65C9E"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41ABD6D7" w14:textId="77777777" w:rsidR="005D23EB" w:rsidRPr="006403CB" w:rsidRDefault="006A73EB" w:rsidP="00C822F5">
            <w:pPr>
              <w:rPr>
                <w:rFonts w:ascii="Cambria" w:hAnsi="Cambria" w:cs="Arial"/>
                <w:color w:val="002060"/>
                <w:sz w:val="20"/>
                <w:szCs w:val="20"/>
                <w:lang w:val="en-GB"/>
              </w:rPr>
            </w:pPr>
            <w:r w:rsidRPr="00885473">
              <w:t>School of Economics and Social Sciences</w:t>
            </w:r>
          </w:p>
        </w:tc>
      </w:tr>
      <w:tr w:rsidR="005D23EB" w:rsidRPr="006403CB" w14:paraId="5A9A5564" w14:textId="77777777" w:rsidTr="00C822F5">
        <w:tc>
          <w:tcPr>
            <w:tcW w:w="3205" w:type="dxa"/>
            <w:shd w:val="clear" w:color="auto" w:fill="DDD9C3"/>
          </w:tcPr>
          <w:p w14:paraId="41AECC35"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69DCE717" w14:textId="77777777" w:rsidR="005D23EB" w:rsidRPr="00885473" w:rsidRDefault="006A73EB" w:rsidP="00C822F5">
            <w:pPr>
              <w:rPr>
                <w:rFonts w:ascii="Cambria" w:hAnsi="Cambria" w:cs="Arial"/>
                <w:color w:val="002060"/>
                <w:lang w:val="en-GB"/>
              </w:rPr>
            </w:pPr>
            <w:r w:rsidRPr="00885473">
              <w:t>Department of Economics</w:t>
            </w:r>
          </w:p>
        </w:tc>
      </w:tr>
      <w:tr w:rsidR="005D23EB" w:rsidRPr="006403CB" w14:paraId="1DA7A14B" w14:textId="77777777" w:rsidTr="00C822F5">
        <w:tc>
          <w:tcPr>
            <w:tcW w:w="3205" w:type="dxa"/>
            <w:shd w:val="clear" w:color="auto" w:fill="DDD9C3"/>
          </w:tcPr>
          <w:p w14:paraId="6DCAB6B7"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14D07F12" w14:textId="77777777" w:rsidR="005D23EB" w:rsidRPr="006A73EB" w:rsidRDefault="006A73EB" w:rsidP="00C822F5">
            <w:pPr>
              <w:rPr>
                <w:rFonts w:ascii="Cambria" w:hAnsi="Cambria" w:cs="Arial"/>
                <w:color w:val="002060"/>
                <w:sz w:val="20"/>
                <w:szCs w:val="20"/>
                <w:lang w:val="en-GB"/>
              </w:rPr>
            </w:pPr>
            <w:r w:rsidRPr="00885473">
              <w:t>Undergraduate</w:t>
            </w:r>
          </w:p>
        </w:tc>
      </w:tr>
      <w:tr w:rsidR="005D23EB" w:rsidRPr="006403CB" w14:paraId="20396B66" w14:textId="77777777" w:rsidTr="00C822F5">
        <w:tc>
          <w:tcPr>
            <w:tcW w:w="3205" w:type="dxa"/>
            <w:shd w:val="clear" w:color="auto" w:fill="DDD9C3"/>
          </w:tcPr>
          <w:p w14:paraId="42E38639"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2DA11997" w14:textId="77777777" w:rsidR="005D23EB" w:rsidRPr="00523E86" w:rsidRDefault="00660A3B" w:rsidP="00523E86">
            <w:pPr>
              <w:rPr>
                <w:rFonts w:ascii="Cambria" w:hAnsi="Cambria" w:cs="Arial"/>
                <w:b/>
                <w:sz w:val="20"/>
                <w:szCs w:val="20"/>
                <w:lang w:val="el-GR"/>
              </w:rPr>
            </w:pPr>
            <w:r w:rsidRPr="0032716E">
              <w:t>ΟΙΚ</w:t>
            </w:r>
            <w:r w:rsidR="00AD2AD3">
              <w:rPr>
                <w:lang w:val="el-GR"/>
              </w:rPr>
              <w:t>716</w:t>
            </w:r>
          </w:p>
        </w:tc>
        <w:tc>
          <w:tcPr>
            <w:tcW w:w="2505" w:type="dxa"/>
            <w:gridSpan w:val="2"/>
            <w:shd w:val="clear" w:color="auto" w:fill="DDD9C3"/>
          </w:tcPr>
          <w:p w14:paraId="185F8A61"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244C5A85" w14:textId="77777777" w:rsidR="005D23EB" w:rsidRPr="006403CB" w:rsidRDefault="00660A3B" w:rsidP="00C822F5">
            <w:pPr>
              <w:rPr>
                <w:rFonts w:ascii="Cambria" w:hAnsi="Cambria" w:cs="Arial"/>
                <w:b/>
                <w:sz w:val="20"/>
                <w:szCs w:val="20"/>
                <w:lang w:val="en-GB"/>
              </w:rPr>
            </w:pPr>
            <w:r>
              <w:t>6</w:t>
            </w:r>
            <w:r w:rsidR="00457034" w:rsidRPr="00885473">
              <w:t>th</w:t>
            </w:r>
            <w:r>
              <w:t xml:space="preserve"> and 8</w:t>
            </w:r>
            <w:r w:rsidRPr="00885473">
              <w:t>th</w:t>
            </w:r>
            <w:r>
              <w:t xml:space="preserve"> </w:t>
            </w:r>
          </w:p>
        </w:tc>
      </w:tr>
      <w:tr w:rsidR="005D23EB" w:rsidRPr="006403CB" w14:paraId="63FA266F" w14:textId="77777777" w:rsidTr="00C822F5">
        <w:trPr>
          <w:trHeight w:val="375"/>
        </w:trPr>
        <w:tc>
          <w:tcPr>
            <w:tcW w:w="3205" w:type="dxa"/>
            <w:shd w:val="clear" w:color="auto" w:fill="DDD9C3"/>
            <w:vAlign w:val="center"/>
          </w:tcPr>
          <w:p w14:paraId="55D9DBAE"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21CD81D2" w14:textId="4BA22A50" w:rsidR="005D23EB" w:rsidRPr="00AD2AD3" w:rsidRDefault="00AD2AD3" w:rsidP="00C822F5">
            <w:pPr>
              <w:rPr>
                <w:rFonts w:ascii="Cambria" w:hAnsi="Cambria" w:cs="Arial"/>
                <w:sz w:val="20"/>
                <w:szCs w:val="20"/>
              </w:rPr>
            </w:pPr>
            <w:r>
              <w:t>THE ECONOMICS</w:t>
            </w:r>
            <w:r w:rsidR="00022ADC">
              <w:rPr>
                <w:lang w:val="el-GR"/>
              </w:rPr>
              <w:t xml:space="preserve"> </w:t>
            </w:r>
            <w:r>
              <w:t>OF THE EUROPEAN UNION</w:t>
            </w:r>
          </w:p>
        </w:tc>
      </w:tr>
      <w:tr w:rsidR="005D23EB" w:rsidRPr="006403CB" w14:paraId="744978D5" w14:textId="77777777" w:rsidTr="00C822F5">
        <w:trPr>
          <w:trHeight w:val="196"/>
        </w:trPr>
        <w:tc>
          <w:tcPr>
            <w:tcW w:w="5637" w:type="dxa"/>
            <w:gridSpan w:val="3"/>
            <w:shd w:val="clear" w:color="auto" w:fill="DDD9C3"/>
            <w:vAlign w:val="center"/>
          </w:tcPr>
          <w:p w14:paraId="0EA165AA"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60C5EF77"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248097BA"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14:paraId="1A13F36A" w14:textId="77777777" w:rsidTr="00C822F5">
        <w:trPr>
          <w:trHeight w:val="194"/>
        </w:trPr>
        <w:tc>
          <w:tcPr>
            <w:tcW w:w="5637" w:type="dxa"/>
            <w:gridSpan w:val="3"/>
          </w:tcPr>
          <w:p w14:paraId="41AD8169" w14:textId="77777777" w:rsidR="005D23EB" w:rsidRPr="00B20D49" w:rsidRDefault="00B20D49" w:rsidP="00B20D49">
            <w:pPr>
              <w:jc w:val="center"/>
              <w:rPr>
                <w:color w:val="002060"/>
              </w:rPr>
            </w:pPr>
            <w:r w:rsidRPr="00B20D49">
              <w:rPr>
                <w:color w:val="002060"/>
              </w:rPr>
              <w:t>Lectures</w:t>
            </w:r>
          </w:p>
        </w:tc>
        <w:tc>
          <w:tcPr>
            <w:tcW w:w="1559" w:type="dxa"/>
            <w:gridSpan w:val="2"/>
          </w:tcPr>
          <w:p w14:paraId="384A60B4" w14:textId="77777777" w:rsidR="005D23EB" w:rsidRPr="00885473" w:rsidRDefault="00F765FF" w:rsidP="00885473">
            <w:r w:rsidRPr="00885473">
              <w:t>4</w:t>
            </w:r>
          </w:p>
        </w:tc>
        <w:tc>
          <w:tcPr>
            <w:tcW w:w="1240" w:type="dxa"/>
          </w:tcPr>
          <w:p w14:paraId="186C9EC7" w14:textId="77777777" w:rsidR="005D23EB" w:rsidRPr="00885473" w:rsidRDefault="00F765FF" w:rsidP="00885473">
            <w:r w:rsidRPr="00885473">
              <w:t>6</w:t>
            </w:r>
          </w:p>
        </w:tc>
      </w:tr>
      <w:tr w:rsidR="005D23EB" w:rsidRPr="006403CB" w14:paraId="65A9DD2A" w14:textId="77777777" w:rsidTr="00C822F5">
        <w:trPr>
          <w:trHeight w:val="194"/>
        </w:trPr>
        <w:tc>
          <w:tcPr>
            <w:tcW w:w="5637" w:type="dxa"/>
            <w:gridSpan w:val="3"/>
          </w:tcPr>
          <w:p w14:paraId="0A6DE90D" w14:textId="77777777" w:rsidR="005D23EB" w:rsidRPr="006403CB" w:rsidRDefault="005D23EB" w:rsidP="00C822F5">
            <w:pPr>
              <w:jc w:val="right"/>
              <w:rPr>
                <w:rFonts w:ascii="Cambria" w:hAnsi="Cambria" w:cs="Arial"/>
                <w:b/>
                <w:color w:val="002060"/>
                <w:sz w:val="20"/>
                <w:szCs w:val="20"/>
                <w:lang w:val="en-GB"/>
              </w:rPr>
            </w:pPr>
          </w:p>
        </w:tc>
        <w:tc>
          <w:tcPr>
            <w:tcW w:w="1559" w:type="dxa"/>
            <w:gridSpan w:val="2"/>
          </w:tcPr>
          <w:p w14:paraId="35924C66"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4889B321" w14:textId="77777777" w:rsidR="005D23EB" w:rsidRPr="006403CB" w:rsidRDefault="005D23EB" w:rsidP="00C822F5">
            <w:pPr>
              <w:rPr>
                <w:rFonts w:ascii="Cambria" w:hAnsi="Cambria" w:cs="Arial"/>
                <w:color w:val="002060"/>
                <w:sz w:val="20"/>
                <w:szCs w:val="20"/>
                <w:lang w:val="en-GB"/>
              </w:rPr>
            </w:pPr>
          </w:p>
        </w:tc>
      </w:tr>
      <w:tr w:rsidR="005D23EB" w:rsidRPr="006403CB" w14:paraId="2B00D2D9" w14:textId="77777777" w:rsidTr="00C822F5">
        <w:trPr>
          <w:trHeight w:val="194"/>
        </w:trPr>
        <w:tc>
          <w:tcPr>
            <w:tcW w:w="5637" w:type="dxa"/>
            <w:gridSpan w:val="3"/>
          </w:tcPr>
          <w:p w14:paraId="40968ED7" w14:textId="77777777" w:rsidR="005D23EB" w:rsidRPr="006403CB" w:rsidRDefault="005D23EB" w:rsidP="00C822F5">
            <w:pPr>
              <w:rPr>
                <w:rFonts w:ascii="Cambria" w:hAnsi="Cambria" w:cs="Arial"/>
                <w:b/>
                <w:color w:val="002060"/>
                <w:sz w:val="20"/>
                <w:szCs w:val="20"/>
                <w:lang w:val="en-GB"/>
              </w:rPr>
            </w:pPr>
          </w:p>
        </w:tc>
        <w:tc>
          <w:tcPr>
            <w:tcW w:w="1559" w:type="dxa"/>
            <w:gridSpan w:val="2"/>
          </w:tcPr>
          <w:p w14:paraId="6AF2AE3C"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7B1335B8" w14:textId="77777777" w:rsidR="005D23EB" w:rsidRPr="006403CB" w:rsidRDefault="005D23EB" w:rsidP="00C822F5">
            <w:pPr>
              <w:rPr>
                <w:rFonts w:ascii="Cambria" w:hAnsi="Cambria" w:cs="Arial"/>
                <w:color w:val="002060"/>
                <w:sz w:val="20"/>
                <w:szCs w:val="20"/>
                <w:lang w:val="en-GB"/>
              </w:rPr>
            </w:pPr>
          </w:p>
        </w:tc>
      </w:tr>
      <w:tr w:rsidR="005D23EB" w:rsidRPr="006403CB" w14:paraId="52111ACB" w14:textId="77777777" w:rsidTr="00C822F5">
        <w:trPr>
          <w:trHeight w:val="194"/>
        </w:trPr>
        <w:tc>
          <w:tcPr>
            <w:tcW w:w="5637" w:type="dxa"/>
            <w:gridSpan w:val="3"/>
            <w:shd w:val="clear" w:color="auto" w:fill="DDD9C3"/>
          </w:tcPr>
          <w:p w14:paraId="59A5A42D" w14:textId="77777777"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429827EA"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6240267B" w14:textId="77777777" w:rsidR="005D23EB" w:rsidRPr="006403CB" w:rsidRDefault="005D23EB" w:rsidP="00C822F5">
            <w:pPr>
              <w:rPr>
                <w:rFonts w:ascii="Cambria" w:hAnsi="Cambria" w:cs="Arial"/>
                <w:color w:val="002060"/>
                <w:sz w:val="20"/>
                <w:szCs w:val="20"/>
                <w:lang w:val="en-GB"/>
              </w:rPr>
            </w:pPr>
          </w:p>
        </w:tc>
      </w:tr>
      <w:tr w:rsidR="005D23EB" w:rsidRPr="006403CB" w14:paraId="1DED4FDF" w14:textId="77777777" w:rsidTr="00C822F5">
        <w:trPr>
          <w:trHeight w:val="599"/>
        </w:trPr>
        <w:tc>
          <w:tcPr>
            <w:tcW w:w="3205" w:type="dxa"/>
            <w:shd w:val="clear" w:color="auto" w:fill="DDD9C3"/>
          </w:tcPr>
          <w:p w14:paraId="753DBCFA"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p>
          <w:p w14:paraId="5C87BDD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5E8B37EC" w14:textId="77777777" w:rsidR="005D23EB" w:rsidRPr="006403CB" w:rsidRDefault="00F765FF" w:rsidP="00C822F5">
            <w:pPr>
              <w:rPr>
                <w:rFonts w:ascii="Cambria" w:hAnsi="Cambria" w:cs="Arial"/>
                <w:color w:val="002060"/>
                <w:sz w:val="20"/>
                <w:szCs w:val="20"/>
                <w:lang w:val="en-GB"/>
              </w:rPr>
            </w:pPr>
            <w:r w:rsidRPr="00885473">
              <w:t>special background</w:t>
            </w:r>
          </w:p>
        </w:tc>
      </w:tr>
      <w:tr w:rsidR="005D23EB" w:rsidRPr="006403CB" w14:paraId="01DCAF11" w14:textId="77777777" w:rsidTr="00C822F5">
        <w:tc>
          <w:tcPr>
            <w:tcW w:w="3205" w:type="dxa"/>
            <w:shd w:val="clear" w:color="auto" w:fill="DDD9C3"/>
          </w:tcPr>
          <w:p w14:paraId="341DF082"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14:paraId="7BA0848A" w14:textId="77777777" w:rsidR="005D23EB" w:rsidRPr="006403CB" w:rsidRDefault="005D23EB" w:rsidP="00C822F5">
            <w:pPr>
              <w:jc w:val="right"/>
              <w:rPr>
                <w:rFonts w:ascii="Cambria" w:hAnsi="Cambria" w:cs="Arial"/>
                <w:b/>
                <w:sz w:val="20"/>
                <w:szCs w:val="20"/>
                <w:lang w:val="en-GB"/>
              </w:rPr>
            </w:pPr>
          </w:p>
        </w:tc>
        <w:tc>
          <w:tcPr>
            <w:tcW w:w="5231" w:type="dxa"/>
            <w:gridSpan w:val="5"/>
          </w:tcPr>
          <w:p w14:paraId="58098FC0" w14:textId="77777777" w:rsidR="005D23EB" w:rsidRPr="006403CB" w:rsidRDefault="00F765FF" w:rsidP="00C822F5">
            <w:pPr>
              <w:rPr>
                <w:rFonts w:ascii="Cambria" w:hAnsi="Cambria" w:cs="Arial"/>
                <w:color w:val="002060"/>
                <w:sz w:val="20"/>
                <w:szCs w:val="20"/>
                <w:lang w:val="en-GB"/>
              </w:rPr>
            </w:pPr>
            <w:r w:rsidRPr="00885473">
              <w:t>No</w:t>
            </w:r>
          </w:p>
        </w:tc>
      </w:tr>
      <w:tr w:rsidR="005D23EB" w:rsidRPr="006403CB" w14:paraId="7DBE3497" w14:textId="77777777" w:rsidTr="00C822F5">
        <w:tc>
          <w:tcPr>
            <w:tcW w:w="3205" w:type="dxa"/>
            <w:shd w:val="clear" w:color="auto" w:fill="DDD9C3"/>
          </w:tcPr>
          <w:p w14:paraId="0A34CB63"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266B4EE3" w14:textId="77777777" w:rsidR="005D23EB" w:rsidRPr="006403CB" w:rsidRDefault="00F765FF" w:rsidP="00C822F5">
            <w:pPr>
              <w:rPr>
                <w:rFonts w:ascii="Cambria" w:hAnsi="Cambria" w:cs="Arial"/>
                <w:color w:val="002060"/>
                <w:sz w:val="20"/>
                <w:szCs w:val="20"/>
                <w:lang w:val="en-GB"/>
              </w:rPr>
            </w:pPr>
            <w:r w:rsidRPr="00885473">
              <w:t>Greek</w:t>
            </w:r>
          </w:p>
        </w:tc>
      </w:tr>
      <w:tr w:rsidR="005D23EB" w:rsidRPr="006403CB" w14:paraId="72A004F3" w14:textId="77777777" w:rsidTr="00C822F5">
        <w:tc>
          <w:tcPr>
            <w:tcW w:w="3205" w:type="dxa"/>
            <w:shd w:val="clear" w:color="auto" w:fill="DDD9C3"/>
          </w:tcPr>
          <w:p w14:paraId="04F48985" w14:textId="77777777"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344C6A8A" w14:textId="77777777" w:rsidR="005D23EB" w:rsidRPr="006403CB" w:rsidRDefault="00523E86" w:rsidP="00C822F5">
            <w:pPr>
              <w:rPr>
                <w:rFonts w:ascii="Cambria" w:hAnsi="Cambria" w:cs="Arial"/>
                <w:color w:val="002060"/>
                <w:sz w:val="20"/>
                <w:szCs w:val="20"/>
                <w:lang w:val="en-GB"/>
              </w:rPr>
            </w:pPr>
            <w:r>
              <w:t>yes</w:t>
            </w:r>
          </w:p>
        </w:tc>
      </w:tr>
      <w:tr w:rsidR="005D23EB" w:rsidRPr="006403CB" w14:paraId="225CD7D3" w14:textId="77777777" w:rsidTr="00C822F5">
        <w:tc>
          <w:tcPr>
            <w:tcW w:w="3205" w:type="dxa"/>
            <w:shd w:val="clear" w:color="auto" w:fill="DDD9C3"/>
          </w:tcPr>
          <w:p w14:paraId="7FEACFC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6E327FC7" w14:textId="77777777" w:rsidR="005D23EB" w:rsidRPr="006403CB" w:rsidRDefault="004A015F" w:rsidP="00C822F5">
            <w:pPr>
              <w:spacing w:after="200" w:line="276" w:lineRule="auto"/>
              <w:rPr>
                <w:rFonts w:ascii="Cambria" w:hAnsi="Cambria" w:cs="Arial"/>
                <w:color w:val="002060"/>
                <w:sz w:val="20"/>
                <w:szCs w:val="20"/>
                <w:lang w:val="en-GB"/>
              </w:rPr>
            </w:pPr>
            <w:r w:rsidRPr="004A015F">
              <w:rPr>
                <w:rFonts w:ascii="Cambria" w:hAnsi="Cambria" w:cs="Arial"/>
                <w:color w:val="002060"/>
                <w:sz w:val="20"/>
                <w:szCs w:val="20"/>
                <w:lang w:val="en-GB"/>
              </w:rPr>
              <w:t>https://sites.google.com/site/tsaknikolaos/teaching</w:t>
            </w:r>
          </w:p>
        </w:tc>
      </w:tr>
    </w:tbl>
    <w:p w14:paraId="5ED08E18" w14:textId="77777777" w:rsidR="005D23EB" w:rsidRPr="006403CB" w:rsidRDefault="005D23EB" w:rsidP="008671BA">
      <w:pPr>
        <w:rPr>
          <w:rFonts w:ascii="Cambria" w:hAnsi="Cambria"/>
          <w:lang w:val="en-GB"/>
        </w:rPr>
      </w:pPr>
    </w:p>
    <w:p w14:paraId="01E823C3"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2EDDFE77" w14:textId="77777777" w:rsidTr="00C822F5">
        <w:tc>
          <w:tcPr>
            <w:tcW w:w="8472" w:type="dxa"/>
            <w:gridSpan w:val="2"/>
            <w:tcBorders>
              <w:bottom w:val="nil"/>
            </w:tcBorders>
            <w:shd w:val="clear" w:color="auto" w:fill="DDD9C3"/>
          </w:tcPr>
          <w:p w14:paraId="41B098AD"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1143E340" w14:textId="77777777" w:rsidTr="00C822F5">
        <w:tc>
          <w:tcPr>
            <w:tcW w:w="8472" w:type="dxa"/>
            <w:gridSpan w:val="2"/>
            <w:tcBorders>
              <w:top w:val="nil"/>
            </w:tcBorders>
            <w:shd w:val="clear" w:color="auto" w:fill="DDD9C3"/>
          </w:tcPr>
          <w:p w14:paraId="1577EF01"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14:paraId="3518AFB0"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0F18C0DE"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43ABB487"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2D397B82"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6403CB" w14:paraId="223E50E7" w14:textId="77777777" w:rsidTr="00C822F5">
        <w:tc>
          <w:tcPr>
            <w:tcW w:w="8472" w:type="dxa"/>
            <w:gridSpan w:val="2"/>
          </w:tcPr>
          <w:p w14:paraId="7471CA7D" w14:textId="77777777" w:rsidR="007942D5" w:rsidRDefault="007942D5" w:rsidP="007942D5">
            <w:pPr>
              <w:pStyle w:val="Default"/>
            </w:pPr>
          </w:p>
          <w:p w14:paraId="4C721F1C" w14:textId="77777777" w:rsidR="003B799A" w:rsidRDefault="00E32D98" w:rsidP="003B799A">
            <w:r w:rsidRPr="00B115A3">
              <w:br/>
            </w:r>
            <w:r w:rsidR="002C77D6" w:rsidRPr="00B115A3">
              <w:t xml:space="preserve">By the end of the course the student </w:t>
            </w:r>
            <w:r w:rsidR="003B799A">
              <w:t>will be able to:</w:t>
            </w:r>
          </w:p>
          <w:p w14:paraId="51205F32" w14:textId="77777777" w:rsidR="00B63C02" w:rsidRPr="00B63C02" w:rsidRDefault="003B799A" w:rsidP="003B799A">
            <w:pPr>
              <w:pStyle w:val="ab"/>
              <w:numPr>
                <w:ilvl w:val="0"/>
                <w:numId w:val="47"/>
              </w:numPr>
              <w:rPr>
                <w:rFonts w:ascii="Times New Roman" w:hAnsi="Times New Roman"/>
                <w:sz w:val="24"/>
                <w:szCs w:val="24"/>
                <w:shd w:val="clear" w:color="auto" w:fill="FFFFFF" w:themeFill="background1"/>
                <w:lang w:val="en-US"/>
              </w:rPr>
            </w:pPr>
            <w:r w:rsidRPr="00B63C02">
              <w:rPr>
                <w:rFonts w:ascii="Times New Roman" w:hAnsi="Times New Roman"/>
                <w:sz w:val="24"/>
                <w:szCs w:val="24"/>
                <w:shd w:val="clear" w:color="auto" w:fill="FFFFFF" w:themeFill="background1"/>
                <w:lang w:val="en-US"/>
              </w:rPr>
              <w:t>Demonstrate their understanding of the European institutions by describing</w:t>
            </w:r>
            <w:r w:rsidR="00B63C02" w:rsidRPr="00B63C02">
              <w:rPr>
                <w:rFonts w:ascii="Times New Roman" w:hAnsi="Times New Roman"/>
                <w:sz w:val="24"/>
                <w:szCs w:val="24"/>
                <w:shd w:val="clear" w:color="auto" w:fill="FFFFFF" w:themeFill="background1"/>
                <w:lang w:val="en-US"/>
              </w:rPr>
              <w:t xml:space="preserve"> </w:t>
            </w:r>
            <w:r w:rsidRPr="00B63C02">
              <w:rPr>
                <w:rFonts w:ascii="Times New Roman" w:hAnsi="Times New Roman"/>
                <w:sz w:val="24"/>
                <w:szCs w:val="24"/>
                <w:shd w:val="clear" w:color="auto" w:fill="FFFFFF" w:themeFill="background1"/>
                <w:lang w:val="en-US"/>
              </w:rPr>
              <w:t xml:space="preserve">their roles and functions with the European </w:t>
            </w:r>
            <w:r w:rsidR="00B63C02">
              <w:rPr>
                <w:rFonts w:ascii="Times New Roman" w:hAnsi="Times New Roman"/>
                <w:sz w:val="24"/>
                <w:szCs w:val="24"/>
                <w:shd w:val="clear" w:color="auto" w:fill="FFFFFF" w:themeFill="background1"/>
                <w:lang w:val="en-US"/>
              </w:rPr>
              <w:t>context</w:t>
            </w:r>
          </w:p>
          <w:p w14:paraId="61F0DBD3" w14:textId="77777777" w:rsidR="005D23EB" w:rsidRPr="00A93E6C" w:rsidRDefault="003B799A" w:rsidP="00B63C02">
            <w:pPr>
              <w:pStyle w:val="ab"/>
              <w:widowControl w:val="0"/>
              <w:numPr>
                <w:ilvl w:val="0"/>
                <w:numId w:val="47"/>
              </w:numPr>
              <w:autoSpaceDE w:val="0"/>
              <w:autoSpaceDN w:val="0"/>
              <w:adjustRightInd w:val="0"/>
              <w:rPr>
                <w:rFonts w:ascii="Cambria" w:hAnsi="Cambria" w:cs="Arial"/>
                <w:i/>
                <w:sz w:val="16"/>
                <w:szCs w:val="16"/>
                <w:lang w:val="en-GB"/>
              </w:rPr>
            </w:pPr>
            <w:r w:rsidRPr="00B63C02">
              <w:rPr>
                <w:rFonts w:ascii="Times New Roman" w:hAnsi="Times New Roman"/>
                <w:sz w:val="24"/>
                <w:szCs w:val="24"/>
                <w:shd w:val="clear" w:color="auto" w:fill="FFFFFF" w:themeFill="background1"/>
                <w:lang w:val="en-US"/>
              </w:rPr>
              <w:t>Demonstrate their knowledge of micro</w:t>
            </w:r>
            <w:r w:rsidR="00B63C02" w:rsidRPr="00B63C02">
              <w:rPr>
                <w:rFonts w:ascii="Times New Roman" w:hAnsi="Times New Roman"/>
                <w:sz w:val="24"/>
                <w:szCs w:val="24"/>
                <w:shd w:val="clear" w:color="auto" w:fill="FFFFFF" w:themeFill="background1"/>
                <w:lang w:val="en-US"/>
              </w:rPr>
              <w:t>economics</w:t>
            </w:r>
            <w:r w:rsidRPr="00B63C02">
              <w:rPr>
                <w:rFonts w:ascii="Times New Roman" w:hAnsi="Times New Roman"/>
                <w:sz w:val="24"/>
                <w:szCs w:val="24"/>
                <w:shd w:val="clear" w:color="auto" w:fill="FFFFFF" w:themeFill="background1"/>
                <w:lang w:val="en-US"/>
              </w:rPr>
              <w:t xml:space="preserve"> by applying these</w:t>
            </w:r>
            <w:r w:rsidR="00B63C02" w:rsidRPr="00B63C02">
              <w:rPr>
                <w:rFonts w:ascii="Times New Roman" w:hAnsi="Times New Roman"/>
                <w:sz w:val="24"/>
                <w:szCs w:val="24"/>
                <w:shd w:val="clear" w:color="auto" w:fill="FFFFFF" w:themeFill="background1"/>
                <w:lang w:val="en-US"/>
              </w:rPr>
              <w:t xml:space="preserve"> </w:t>
            </w:r>
            <w:r w:rsidRPr="00B63C02">
              <w:rPr>
                <w:rFonts w:ascii="Times New Roman" w:hAnsi="Times New Roman"/>
                <w:sz w:val="24"/>
                <w:szCs w:val="24"/>
                <w:shd w:val="clear" w:color="auto" w:fill="FFFFFF" w:themeFill="background1"/>
                <w:lang w:val="en-US"/>
              </w:rPr>
              <w:t>to the European</w:t>
            </w:r>
            <w:r w:rsidR="00B63C02" w:rsidRPr="00B63C02">
              <w:rPr>
                <w:rFonts w:ascii="Times New Roman" w:hAnsi="Times New Roman"/>
                <w:sz w:val="24"/>
                <w:szCs w:val="24"/>
                <w:shd w:val="clear" w:color="auto" w:fill="FFFFFF" w:themeFill="background1"/>
                <w:lang w:val="en-US"/>
              </w:rPr>
              <w:t xml:space="preserve"> economic</w:t>
            </w:r>
            <w:r w:rsidRPr="00B63C02">
              <w:rPr>
                <w:rFonts w:ascii="Times New Roman" w:hAnsi="Times New Roman"/>
                <w:sz w:val="24"/>
                <w:szCs w:val="24"/>
                <w:shd w:val="clear" w:color="auto" w:fill="FFFFFF" w:themeFill="background1"/>
                <w:lang w:val="en-US"/>
              </w:rPr>
              <w:t xml:space="preserve"> integration</w:t>
            </w:r>
            <w:r w:rsidRPr="00B63C02">
              <w:rPr>
                <w:rFonts w:ascii="Times New Roman" w:hAnsi="Times New Roman"/>
                <w:b/>
                <w:color w:val="002060"/>
                <w:sz w:val="24"/>
                <w:szCs w:val="24"/>
                <w:shd w:val="clear" w:color="auto" w:fill="FFFFFF" w:themeFill="background1"/>
                <w:lang w:val="en-GB"/>
              </w:rPr>
              <w:t xml:space="preserve"> </w:t>
            </w:r>
          </w:p>
          <w:p w14:paraId="702E259C" w14:textId="77777777" w:rsidR="00A93E6C" w:rsidRDefault="00A93E6C" w:rsidP="00A93E6C">
            <w:pPr>
              <w:widowControl w:val="0"/>
              <w:autoSpaceDE w:val="0"/>
              <w:autoSpaceDN w:val="0"/>
              <w:adjustRightInd w:val="0"/>
              <w:rPr>
                <w:rFonts w:ascii="Cambria" w:hAnsi="Cambria" w:cs="Arial"/>
                <w:i/>
                <w:sz w:val="16"/>
                <w:szCs w:val="16"/>
                <w:lang w:val="en-GB"/>
              </w:rPr>
            </w:pPr>
          </w:p>
          <w:p w14:paraId="3565CA75" w14:textId="77777777" w:rsidR="00A93E6C" w:rsidRDefault="00A93E6C" w:rsidP="00A93E6C">
            <w:pPr>
              <w:widowControl w:val="0"/>
              <w:autoSpaceDE w:val="0"/>
              <w:autoSpaceDN w:val="0"/>
              <w:adjustRightInd w:val="0"/>
              <w:rPr>
                <w:rFonts w:ascii="Cambria" w:hAnsi="Cambria" w:cs="Arial"/>
                <w:i/>
                <w:sz w:val="16"/>
                <w:szCs w:val="16"/>
                <w:lang w:val="en-GB"/>
              </w:rPr>
            </w:pPr>
          </w:p>
          <w:p w14:paraId="1D14BCDA" w14:textId="77777777" w:rsidR="00A93E6C" w:rsidRDefault="00A93E6C" w:rsidP="00A93E6C">
            <w:pPr>
              <w:widowControl w:val="0"/>
              <w:autoSpaceDE w:val="0"/>
              <w:autoSpaceDN w:val="0"/>
              <w:adjustRightInd w:val="0"/>
              <w:rPr>
                <w:rFonts w:ascii="Cambria" w:hAnsi="Cambria" w:cs="Arial"/>
                <w:i/>
                <w:sz w:val="16"/>
                <w:szCs w:val="16"/>
                <w:lang w:val="en-GB"/>
              </w:rPr>
            </w:pPr>
          </w:p>
          <w:p w14:paraId="3F9DC293" w14:textId="77777777" w:rsidR="00A93E6C" w:rsidRPr="00A93E6C" w:rsidRDefault="00A93E6C" w:rsidP="00A93E6C">
            <w:pPr>
              <w:widowControl w:val="0"/>
              <w:autoSpaceDE w:val="0"/>
              <w:autoSpaceDN w:val="0"/>
              <w:adjustRightInd w:val="0"/>
              <w:rPr>
                <w:rFonts w:ascii="Cambria" w:hAnsi="Cambria" w:cs="Arial"/>
                <w:i/>
                <w:sz w:val="16"/>
                <w:szCs w:val="16"/>
                <w:lang w:val="en-GB"/>
              </w:rPr>
            </w:pPr>
          </w:p>
        </w:tc>
      </w:tr>
      <w:tr w:rsidR="005D23EB" w:rsidRPr="006403CB" w14:paraId="1973E1A5"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4BB27D0B"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14:paraId="6FFEA564" w14:textId="77777777" w:rsidTr="00C822F5">
        <w:tc>
          <w:tcPr>
            <w:tcW w:w="8472" w:type="dxa"/>
            <w:gridSpan w:val="2"/>
            <w:tcBorders>
              <w:top w:val="nil"/>
              <w:bottom w:val="nil"/>
            </w:tcBorders>
            <w:shd w:val="clear" w:color="auto" w:fill="DDD9C3"/>
          </w:tcPr>
          <w:p w14:paraId="0DA437D5"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55A7A784" w14:textId="77777777" w:rsidTr="00C822F5">
        <w:tblPrEx>
          <w:tblLook w:val="0000" w:firstRow="0" w:lastRow="0" w:firstColumn="0" w:lastColumn="0" w:noHBand="0" w:noVBand="0"/>
        </w:tblPrEx>
        <w:tc>
          <w:tcPr>
            <w:tcW w:w="3964" w:type="dxa"/>
            <w:tcBorders>
              <w:top w:val="nil"/>
              <w:right w:val="nil"/>
            </w:tcBorders>
            <w:shd w:val="clear" w:color="auto" w:fill="DDD9C3"/>
          </w:tcPr>
          <w:p w14:paraId="171BE45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2412BBFD"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7DC2941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Decision-making </w:t>
            </w:r>
          </w:p>
          <w:p w14:paraId="2CB8965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406B786B"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14:paraId="75F77649"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3181D16C"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5C4BDC4C"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654F350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Project planning and management </w:t>
            </w:r>
          </w:p>
          <w:p w14:paraId="2AB37E6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43051C3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36187247"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Showing social, professional and ethical responsibility and sensitivity to gender issues </w:t>
            </w:r>
          </w:p>
          <w:p w14:paraId="62E4D0C7"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7F2A4AF7"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14:paraId="148ADC6B"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2E36C3EC"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0607006A"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0E76DEF2" w14:textId="77777777" w:rsidTr="00C822F5">
        <w:tc>
          <w:tcPr>
            <w:tcW w:w="8472" w:type="dxa"/>
            <w:gridSpan w:val="2"/>
          </w:tcPr>
          <w:p w14:paraId="1BD257F6" w14:textId="77777777" w:rsidR="005D23EB" w:rsidRPr="006403CB" w:rsidRDefault="005D23EB" w:rsidP="00C822F5">
            <w:pPr>
              <w:rPr>
                <w:rFonts w:ascii="Cambria" w:hAnsi="Cambria" w:cs="Arial"/>
                <w:color w:val="002060"/>
                <w:sz w:val="20"/>
                <w:szCs w:val="20"/>
                <w:lang w:val="en-GB"/>
              </w:rPr>
            </w:pPr>
          </w:p>
          <w:p w14:paraId="6F852625" w14:textId="77777777" w:rsidR="006E7E4E" w:rsidRDefault="006E7E4E" w:rsidP="00885473">
            <w:r>
              <w:t>Decision-making</w:t>
            </w:r>
          </w:p>
          <w:p w14:paraId="621558F8" w14:textId="77777777" w:rsidR="007A6C21" w:rsidRDefault="007A6C21" w:rsidP="00885473">
            <w:r>
              <w:t>Team work</w:t>
            </w:r>
          </w:p>
          <w:p w14:paraId="680301ED" w14:textId="77777777" w:rsidR="00F60DCC" w:rsidRPr="00885473" w:rsidRDefault="00F60DCC" w:rsidP="00885473">
            <w:r w:rsidRPr="00885473">
              <w:t xml:space="preserve">Working independently </w:t>
            </w:r>
          </w:p>
          <w:p w14:paraId="566DC726" w14:textId="77777777" w:rsidR="005D23EB" w:rsidRPr="00885473" w:rsidRDefault="00F60DCC" w:rsidP="00885473">
            <w:r w:rsidRPr="00885473">
              <w:t xml:space="preserve">Criticism and self-criticism </w:t>
            </w:r>
          </w:p>
          <w:p w14:paraId="4C7DE5C7" w14:textId="77777777" w:rsidR="00F60DCC" w:rsidRPr="00885473" w:rsidRDefault="00F60DCC" w:rsidP="00F60DCC">
            <w:r w:rsidRPr="00885473">
              <w:t>Production of free, creative and inductive thinking</w:t>
            </w:r>
          </w:p>
          <w:p w14:paraId="14E4EF7E" w14:textId="77777777" w:rsidR="005D23EB" w:rsidRPr="00523E86" w:rsidRDefault="005D23EB" w:rsidP="00C822F5">
            <w:pPr>
              <w:widowControl w:val="0"/>
              <w:autoSpaceDE w:val="0"/>
              <w:autoSpaceDN w:val="0"/>
              <w:adjustRightInd w:val="0"/>
              <w:rPr>
                <w:rFonts w:ascii="Cambria" w:hAnsi="Cambria"/>
                <w:color w:val="002060"/>
              </w:rPr>
            </w:pPr>
          </w:p>
          <w:p w14:paraId="2DC47357" w14:textId="77777777" w:rsidR="005D23EB" w:rsidRPr="006403CB" w:rsidRDefault="005D23EB" w:rsidP="00C822F5">
            <w:pPr>
              <w:widowControl w:val="0"/>
              <w:autoSpaceDE w:val="0"/>
              <w:autoSpaceDN w:val="0"/>
              <w:adjustRightInd w:val="0"/>
              <w:rPr>
                <w:rFonts w:ascii="Cambria" w:hAnsi="Cambria"/>
                <w:color w:val="002060"/>
                <w:lang w:val="en-GB"/>
              </w:rPr>
            </w:pPr>
          </w:p>
          <w:p w14:paraId="64899DC8"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14:paraId="0153A2DD"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106DEB40" w14:textId="77777777" w:rsidTr="00C822F5">
        <w:tc>
          <w:tcPr>
            <w:tcW w:w="8472" w:type="dxa"/>
          </w:tcPr>
          <w:p w14:paraId="009BAD90" w14:textId="77777777" w:rsidR="005D23EB" w:rsidRPr="006403CB" w:rsidRDefault="005D23EB" w:rsidP="00C822F5">
            <w:pPr>
              <w:rPr>
                <w:rFonts w:ascii="Cambria" w:hAnsi="Cambria"/>
                <w:iCs/>
                <w:color w:val="002060"/>
                <w:lang w:val="en-GB"/>
              </w:rPr>
            </w:pPr>
          </w:p>
          <w:p w14:paraId="6F5E2668" w14:textId="77777777" w:rsidR="00A103E3" w:rsidRPr="001B1BAA" w:rsidRDefault="001B1BAA" w:rsidP="00A103E3">
            <w:pPr>
              <w:jc w:val="both"/>
            </w:pPr>
            <w:r w:rsidRPr="001B1BAA">
              <w:t>History, Facts and Institution</w:t>
            </w:r>
          </w:p>
          <w:p w14:paraId="09F458DC" w14:textId="77777777" w:rsidR="001B1BAA" w:rsidRPr="001B1BAA" w:rsidRDefault="001B1BAA" w:rsidP="00A103E3">
            <w:pPr>
              <w:jc w:val="both"/>
            </w:pPr>
          </w:p>
          <w:p w14:paraId="7E019874" w14:textId="77777777" w:rsidR="001B1BAA" w:rsidRPr="001B1BAA" w:rsidRDefault="001B1BAA" w:rsidP="00A103E3">
            <w:pPr>
              <w:jc w:val="both"/>
              <w:rPr>
                <w:lang w:val="en-GB"/>
              </w:rPr>
            </w:pPr>
            <w:r w:rsidRPr="001B1BAA">
              <w:t>The Microeconomics of European Integration</w:t>
            </w:r>
          </w:p>
          <w:p w14:paraId="1E42A49C" w14:textId="77777777" w:rsidR="00A103E3" w:rsidRPr="001B1BAA" w:rsidRDefault="00A103E3" w:rsidP="00A103E3">
            <w:pPr>
              <w:jc w:val="both"/>
              <w:rPr>
                <w:lang w:val="en-GB"/>
              </w:rPr>
            </w:pPr>
          </w:p>
          <w:p w14:paraId="7DB1C1EB" w14:textId="77777777" w:rsidR="005D23EB" w:rsidRPr="00C21C19" w:rsidRDefault="001B1BAA" w:rsidP="00C21C19">
            <w:pPr>
              <w:shd w:val="clear" w:color="auto" w:fill="FFFFFF" w:themeFill="background1"/>
              <w:jc w:val="both"/>
              <w:rPr>
                <w:lang w:val="en-GB"/>
              </w:rPr>
            </w:pPr>
            <w:r w:rsidRPr="00C21C19">
              <w:rPr>
                <w:lang w:val="en-GB"/>
              </w:rPr>
              <w:t>EU Micr</w:t>
            </w:r>
            <w:r w:rsidR="00431378" w:rsidRPr="00C21C19">
              <w:rPr>
                <w:lang w:val="en-GB"/>
              </w:rPr>
              <w:t>o</w:t>
            </w:r>
            <w:r w:rsidRPr="00C21C19">
              <w:rPr>
                <w:lang w:val="en-GB"/>
              </w:rPr>
              <w:t xml:space="preserve"> Policies</w:t>
            </w:r>
          </w:p>
          <w:p w14:paraId="27695EFE" w14:textId="77777777" w:rsidR="00431378" w:rsidRPr="006403CB" w:rsidRDefault="00431378" w:rsidP="00431378">
            <w:pPr>
              <w:jc w:val="both"/>
              <w:rPr>
                <w:rFonts w:ascii="Cambria" w:hAnsi="Cambria" w:cs="Arial"/>
                <w:color w:val="002060"/>
                <w:sz w:val="20"/>
                <w:szCs w:val="20"/>
                <w:lang w:val="en-GB"/>
              </w:rPr>
            </w:pPr>
          </w:p>
        </w:tc>
      </w:tr>
    </w:tbl>
    <w:p w14:paraId="63E6B9D5"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5FAD37D3" w14:textId="77777777" w:rsidTr="00C822F5">
        <w:tc>
          <w:tcPr>
            <w:tcW w:w="3306" w:type="dxa"/>
            <w:shd w:val="clear" w:color="auto" w:fill="DDD9C3"/>
          </w:tcPr>
          <w:p w14:paraId="25741A70"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72271067" w14:textId="77777777" w:rsidR="005D23EB" w:rsidRPr="006403CB" w:rsidRDefault="00E322B9" w:rsidP="00885473">
            <w:pPr>
              <w:rPr>
                <w:rFonts w:ascii="Cambria" w:hAnsi="Cambria"/>
                <w:iCs/>
                <w:color w:val="002060"/>
                <w:lang w:val="en-GB"/>
              </w:rPr>
            </w:pPr>
            <w:r w:rsidRPr="00885473">
              <w:t>Face-to-face</w:t>
            </w:r>
          </w:p>
        </w:tc>
      </w:tr>
      <w:tr w:rsidR="005D23EB" w:rsidRPr="006403CB" w14:paraId="09968683" w14:textId="77777777" w:rsidTr="00C822F5">
        <w:tc>
          <w:tcPr>
            <w:tcW w:w="3306" w:type="dxa"/>
            <w:shd w:val="clear" w:color="auto" w:fill="DDD9C3"/>
          </w:tcPr>
          <w:p w14:paraId="134395F6"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22DCBEF5" w14:textId="77777777" w:rsidR="005D23EB" w:rsidRPr="006403CB" w:rsidRDefault="00E322B9" w:rsidP="001E3D15">
            <w:pPr>
              <w:rPr>
                <w:rFonts w:ascii="Cambria" w:hAnsi="Cambria" w:cs="Arial"/>
                <w:b/>
                <w:color w:val="002060"/>
                <w:sz w:val="20"/>
                <w:szCs w:val="20"/>
                <w:lang w:val="en-GB"/>
              </w:rPr>
            </w:pPr>
            <w:r>
              <w:t xml:space="preserve">e-mail is used for the communication </w:t>
            </w:r>
            <w:r w:rsidR="001E3D15">
              <w:t>with</w:t>
            </w:r>
            <w:r>
              <w:t xml:space="preserve"> the students and an electronic platform </w:t>
            </w:r>
            <w:r w:rsidR="001E3D15">
              <w:t xml:space="preserve">is used </w:t>
            </w:r>
            <w:r>
              <w:t>for posting students' grades</w:t>
            </w:r>
          </w:p>
        </w:tc>
      </w:tr>
      <w:tr w:rsidR="005D23EB" w:rsidRPr="006403CB" w14:paraId="35DB0108" w14:textId="77777777" w:rsidTr="00C822F5">
        <w:tc>
          <w:tcPr>
            <w:tcW w:w="3306" w:type="dxa"/>
            <w:shd w:val="clear" w:color="auto" w:fill="DDD9C3"/>
          </w:tcPr>
          <w:p w14:paraId="6EB30A55"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65A0484D"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5102A1B1"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D01D678" w14:textId="77777777" w:rsidR="005D23EB" w:rsidRPr="006403CB" w:rsidRDefault="005D23EB" w:rsidP="00C822F5">
            <w:pPr>
              <w:jc w:val="both"/>
              <w:rPr>
                <w:rFonts w:ascii="Cambria" w:hAnsi="Cambria" w:cs="Arial"/>
                <w:i/>
                <w:sz w:val="16"/>
                <w:szCs w:val="16"/>
                <w:lang w:val="en-GB"/>
              </w:rPr>
            </w:pPr>
          </w:p>
          <w:p w14:paraId="7A8DAB42"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15B1BF03"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7EFF1F2"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B21AB34"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14:paraId="6AE9697A" w14:textId="77777777" w:rsidTr="00206BAF">
              <w:tc>
                <w:tcPr>
                  <w:tcW w:w="2467" w:type="dxa"/>
                  <w:tcBorders>
                    <w:top w:val="single" w:sz="4" w:space="0" w:color="auto"/>
                    <w:left w:val="single" w:sz="4" w:space="0" w:color="auto"/>
                    <w:bottom w:val="single" w:sz="4" w:space="0" w:color="auto"/>
                    <w:right w:val="single" w:sz="4" w:space="0" w:color="auto"/>
                  </w:tcBorders>
                </w:tcPr>
                <w:p w14:paraId="5EF996C0" w14:textId="77777777" w:rsidR="005D23EB" w:rsidRPr="00D35145" w:rsidRDefault="00AC5DC4" w:rsidP="00C822F5">
                  <w:pPr>
                    <w:rPr>
                      <w:color w:val="000000"/>
                      <w:shd w:val="clear" w:color="auto" w:fill="FFFFFF"/>
                    </w:rPr>
                  </w:pPr>
                  <w:r w:rsidRPr="00D35145">
                    <w:rPr>
                      <w:color w:val="000000"/>
                      <w:shd w:val="clear" w:color="auto" w:fill="FFFFFF"/>
                    </w:rPr>
                    <w:t>Lectures,</w:t>
                  </w:r>
                </w:p>
              </w:tc>
              <w:tc>
                <w:tcPr>
                  <w:tcW w:w="2468" w:type="dxa"/>
                  <w:tcBorders>
                    <w:top w:val="single" w:sz="4" w:space="0" w:color="auto"/>
                    <w:left w:val="single" w:sz="4" w:space="0" w:color="auto"/>
                    <w:bottom w:val="single" w:sz="4" w:space="0" w:color="auto"/>
                    <w:right w:val="single" w:sz="4" w:space="0" w:color="auto"/>
                  </w:tcBorders>
                </w:tcPr>
                <w:p w14:paraId="28193A97" w14:textId="77777777" w:rsidR="005D23EB" w:rsidRPr="00D35145" w:rsidRDefault="00AC5DC4" w:rsidP="00206BAF">
                  <w:pPr>
                    <w:jc w:val="center"/>
                    <w:rPr>
                      <w:color w:val="000000"/>
                      <w:shd w:val="clear" w:color="auto" w:fill="FFFFFF"/>
                    </w:rPr>
                  </w:pPr>
                  <w:r w:rsidRPr="00D35145">
                    <w:rPr>
                      <w:color w:val="000000"/>
                      <w:shd w:val="clear" w:color="auto" w:fill="FFFFFF"/>
                    </w:rPr>
                    <w:t>52</w:t>
                  </w:r>
                </w:p>
              </w:tc>
            </w:tr>
            <w:tr w:rsidR="005D23EB" w:rsidRPr="006403CB" w14:paraId="2342CBC7" w14:textId="77777777" w:rsidTr="00206BAF">
              <w:tc>
                <w:tcPr>
                  <w:tcW w:w="2467" w:type="dxa"/>
                  <w:tcBorders>
                    <w:top w:val="single" w:sz="4" w:space="0" w:color="auto"/>
                    <w:left w:val="single" w:sz="4" w:space="0" w:color="auto"/>
                    <w:bottom w:val="single" w:sz="4" w:space="0" w:color="auto"/>
                    <w:right w:val="single" w:sz="4" w:space="0" w:color="auto"/>
                  </w:tcBorders>
                </w:tcPr>
                <w:p w14:paraId="1780571F" w14:textId="77777777" w:rsidR="005D23EB" w:rsidRPr="00D35145" w:rsidRDefault="00AC5DC4" w:rsidP="00C822F5">
                  <w:pPr>
                    <w:rPr>
                      <w:color w:val="000000"/>
                      <w:shd w:val="clear" w:color="auto" w:fill="FFFFFF"/>
                    </w:rPr>
                  </w:pPr>
                  <w:r w:rsidRPr="00D35145">
                    <w:rPr>
                      <w:color w:val="000000"/>
                      <w:shd w:val="clear" w:color="auto" w:fill="FFFFFF"/>
                    </w:rPr>
                    <w:t>directed study</w:t>
                  </w:r>
                </w:p>
              </w:tc>
              <w:tc>
                <w:tcPr>
                  <w:tcW w:w="2468" w:type="dxa"/>
                  <w:tcBorders>
                    <w:top w:val="single" w:sz="4" w:space="0" w:color="auto"/>
                    <w:left w:val="single" w:sz="4" w:space="0" w:color="auto"/>
                    <w:bottom w:val="single" w:sz="4" w:space="0" w:color="auto"/>
                    <w:right w:val="single" w:sz="4" w:space="0" w:color="auto"/>
                  </w:tcBorders>
                </w:tcPr>
                <w:p w14:paraId="319B0605" w14:textId="77777777" w:rsidR="005D23EB" w:rsidRPr="00D35145" w:rsidRDefault="00AC5DC4" w:rsidP="00206BAF">
                  <w:pPr>
                    <w:jc w:val="center"/>
                    <w:rPr>
                      <w:color w:val="000000"/>
                      <w:shd w:val="clear" w:color="auto" w:fill="FFFFFF"/>
                    </w:rPr>
                  </w:pPr>
                  <w:r w:rsidRPr="00D35145">
                    <w:rPr>
                      <w:color w:val="000000"/>
                      <w:shd w:val="clear" w:color="auto" w:fill="FFFFFF"/>
                    </w:rPr>
                    <w:t>48</w:t>
                  </w:r>
                </w:p>
              </w:tc>
            </w:tr>
            <w:tr w:rsidR="005D23EB" w:rsidRPr="006403CB" w14:paraId="57539D08" w14:textId="77777777" w:rsidTr="00206BAF">
              <w:tc>
                <w:tcPr>
                  <w:tcW w:w="2467" w:type="dxa"/>
                  <w:tcBorders>
                    <w:top w:val="single" w:sz="4" w:space="0" w:color="auto"/>
                    <w:left w:val="single" w:sz="4" w:space="0" w:color="auto"/>
                    <w:bottom w:val="single" w:sz="4" w:space="0" w:color="auto"/>
                    <w:right w:val="single" w:sz="4" w:space="0" w:color="auto"/>
                  </w:tcBorders>
                </w:tcPr>
                <w:p w14:paraId="54906297" w14:textId="77777777" w:rsidR="005D23EB" w:rsidRPr="00D35145" w:rsidRDefault="00AC5DC4" w:rsidP="00C822F5">
                  <w:pPr>
                    <w:rPr>
                      <w:color w:val="000000"/>
                      <w:shd w:val="clear" w:color="auto" w:fill="FFFFFF"/>
                    </w:rPr>
                  </w:pPr>
                  <w:r w:rsidRPr="00D35145">
                    <w:rPr>
                      <w:color w:val="000000"/>
                      <w:shd w:val="clear" w:color="auto" w:fill="FFFFFF"/>
                    </w:rPr>
                    <w:t>non-directed study</w:t>
                  </w:r>
                </w:p>
              </w:tc>
              <w:tc>
                <w:tcPr>
                  <w:tcW w:w="2468" w:type="dxa"/>
                  <w:tcBorders>
                    <w:top w:val="single" w:sz="4" w:space="0" w:color="auto"/>
                    <w:left w:val="single" w:sz="4" w:space="0" w:color="auto"/>
                    <w:bottom w:val="single" w:sz="4" w:space="0" w:color="auto"/>
                    <w:right w:val="single" w:sz="4" w:space="0" w:color="auto"/>
                  </w:tcBorders>
                </w:tcPr>
                <w:p w14:paraId="422317C4" w14:textId="77777777" w:rsidR="005D23EB" w:rsidRPr="00D35145" w:rsidRDefault="00AC5DC4" w:rsidP="00206BAF">
                  <w:pPr>
                    <w:jc w:val="center"/>
                    <w:rPr>
                      <w:color w:val="000000"/>
                      <w:shd w:val="clear" w:color="auto" w:fill="FFFFFF"/>
                    </w:rPr>
                  </w:pPr>
                  <w:r w:rsidRPr="00D35145">
                    <w:rPr>
                      <w:color w:val="000000"/>
                      <w:shd w:val="clear" w:color="auto" w:fill="FFFFFF"/>
                    </w:rPr>
                    <w:t>50</w:t>
                  </w:r>
                </w:p>
              </w:tc>
            </w:tr>
            <w:tr w:rsidR="005D23EB" w:rsidRPr="006403CB" w14:paraId="6B4E5025" w14:textId="77777777" w:rsidTr="00206BAF">
              <w:tc>
                <w:tcPr>
                  <w:tcW w:w="2467" w:type="dxa"/>
                  <w:tcBorders>
                    <w:top w:val="single" w:sz="4" w:space="0" w:color="auto"/>
                    <w:left w:val="single" w:sz="4" w:space="0" w:color="auto"/>
                    <w:bottom w:val="single" w:sz="4" w:space="0" w:color="auto"/>
                    <w:right w:val="single" w:sz="4" w:space="0" w:color="auto"/>
                  </w:tcBorders>
                </w:tcPr>
                <w:p w14:paraId="3DBC2C26" w14:textId="77777777"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14:paraId="76F68B63" w14:textId="77777777" w:rsidR="005D23EB" w:rsidRPr="00D35145" w:rsidRDefault="005D23EB" w:rsidP="00206BAF">
                  <w:pPr>
                    <w:jc w:val="center"/>
                    <w:rPr>
                      <w:color w:val="000000"/>
                      <w:shd w:val="clear" w:color="auto" w:fill="FFFFFF"/>
                    </w:rPr>
                  </w:pPr>
                </w:p>
              </w:tc>
            </w:tr>
            <w:tr w:rsidR="005D23EB" w:rsidRPr="006403CB" w14:paraId="7AB95FB9" w14:textId="77777777" w:rsidTr="00206BAF">
              <w:tc>
                <w:tcPr>
                  <w:tcW w:w="2467" w:type="dxa"/>
                  <w:tcBorders>
                    <w:top w:val="single" w:sz="4" w:space="0" w:color="auto"/>
                    <w:left w:val="single" w:sz="4" w:space="0" w:color="auto"/>
                    <w:bottom w:val="single" w:sz="4" w:space="0" w:color="auto"/>
                    <w:right w:val="single" w:sz="4" w:space="0" w:color="auto"/>
                  </w:tcBorders>
                </w:tcPr>
                <w:p w14:paraId="36658CF5" w14:textId="77777777"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14:paraId="70DD7409" w14:textId="77777777" w:rsidR="005D23EB" w:rsidRPr="00D35145" w:rsidRDefault="005D23EB" w:rsidP="00206BAF">
                  <w:pPr>
                    <w:jc w:val="center"/>
                    <w:rPr>
                      <w:color w:val="000000"/>
                      <w:shd w:val="clear" w:color="auto" w:fill="FFFFFF"/>
                    </w:rPr>
                  </w:pPr>
                </w:p>
              </w:tc>
            </w:tr>
            <w:tr w:rsidR="005D23EB" w:rsidRPr="006403CB" w14:paraId="7BC58A1D" w14:textId="77777777" w:rsidTr="00206BAF">
              <w:tc>
                <w:tcPr>
                  <w:tcW w:w="2467" w:type="dxa"/>
                  <w:tcBorders>
                    <w:top w:val="single" w:sz="4" w:space="0" w:color="auto"/>
                    <w:left w:val="single" w:sz="4" w:space="0" w:color="auto"/>
                    <w:bottom w:val="single" w:sz="4" w:space="0" w:color="auto"/>
                    <w:right w:val="single" w:sz="4" w:space="0" w:color="auto"/>
                  </w:tcBorders>
                </w:tcPr>
                <w:p w14:paraId="349A301F" w14:textId="77777777"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14:paraId="1A34EF1A" w14:textId="77777777" w:rsidR="005D23EB" w:rsidRPr="00D35145" w:rsidRDefault="005D23EB" w:rsidP="00C822F5">
                  <w:pPr>
                    <w:rPr>
                      <w:color w:val="000000"/>
                      <w:shd w:val="clear" w:color="auto" w:fill="FFFFFF"/>
                    </w:rPr>
                  </w:pPr>
                </w:p>
              </w:tc>
            </w:tr>
            <w:tr w:rsidR="005D23EB" w:rsidRPr="006403CB" w14:paraId="3201D8CC" w14:textId="77777777" w:rsidTr="00206BAF">
              <w:tc>
                <w:tcPr>
                  <w:tcW w:w="2467" w:type="dxa"/>
                  <w:tcBorders>
                    <w:top w:val="single" w:sz="4" w:space="0" w:color="auto"/>
                    <w:left w:val="single" w:sz="4" w:space="0" w:color="auto"/>
                    <w:bottom w:val="single" w:sz="4" w:space="0" w:color="auto"/>
                    <w:right w:val="single" w:sz="4" w:space="0" w:color="auto"/>
                  </w:tcBorders>
                </w:tcPr>
                <w:p w14:paraId="64507A49" w14:textId="77777777"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14:paraId="7E70372E" w14:textId="77777777" w:rsidR="005D23EB" w:rsidRPr="00D35145" w:rsidRDefault="005D23EB" w:rsidP="00C822F5">
                  <w:pPr>
                    <w:rPr>
                      <w:color w:val="000000"/>
                      <w:shd w:val="clear" w:color="auto" w:fill="FFFFFF"/>
                    </w:rPr>
                  </w:pPr>
                </w:p>
              </w:tc>
            </w:tr>
            <w:tr w:rsidR="005D23EB" w:rsidRPr="006403CB" w14:paraId="13B1A7E9" w14:textId="77777777" w:rsidTr="00206BAF">
              <w:tc>
                <w:tcPr>
                  <w:tcW w:w="2467" w:type="dxa"/>
                  <w:tcBorders>
                    <w:top w:val="single" w:sz="4" w:space="0" w:color="auto"/>
                    <w:left w:val="single" w:sz="4" w:space="0" w:color="auto"/>
                    <w:bottom w:val="single" w:sz="4" w:space="0" w:color="auto"/>
                    <w:right w:val="single" w:sz="4" w:space="0" w:color="auto"/>
                  </w:tcBorders>
                </w:tcPr>
                <w:p w14:paraId="0BE6D1F8" w14:textId="77777777"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14:paraId="3111D1FD" w14:textId="77777777" w:rsidR="005D23EB" w:rsidRPr="00D35145" w:rsidRDefault="005D23EB" w:rsidP="00C822F5">
                  <w:pPr>
                    <w:rPr>
                      <w:color w:val="000000"/>
                      <w:shd w:val="clear" w:color="auto" w:fill="FFFFFF"/>
                    </w:rPr>
                  </w:pPr>
                </w:p>
              </w:tc>
            </w:tr>
            <w:tr w:rsidR="005D23EB" w:rsidRPr="006403CB" w14:paraId="33CEB76D" w14:textId="77777777" w:rsidTr="00206BAF">
              <w:tc>
                <w:tcPr>
                  <w:tcW w:w="2467" w:type="dxa"/>
                  <w:tcBorders>
                    <w:top w:val="single" w:sz="4" w:space="0" w:color="auto"/>
                    <w:left w:val="single" w:sz="4" w:space="0" w:color="auto"/>
                    <w:bottom w:val="single" w:sz="4" w:space="0" w:color="auto"/>
                    <w:right w:val="single" w:sz="4" w:space="0" w:color="auto"/>
                  </w:tcBorders>
                </w:tcPr>
                <w:p w14:paraId="218356AF" w14:textId="77777777"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14:paraId="46A14487" w14:textId="77777777" w:rsidR="005D23EB" w:rsidRPr="00D35145" w:rsidRDefault="005D23EB" w:rsidP="00206BAF">
                  <w:pPr>
                    <w:jc w:val="center"/>
                    <w:rPr>
                      <w:color w:val="000000"/>
                      <w:shd w:val="clear" w:color="auto" w:fill="FFFFFF"/>
                    </w:rPr>
                  </w:pPr>
                </w:p>
              </w:tc>
            </w:tr>
            <w:tr w:rsidR="005D23EB" w:rsidRPr="006403CB" w14:paraId="0FF8B8C6" w14:textId="77777777" w:rsidTr="00206BAF">
              <w:tc>
                <w:tcPr>
                  <w:tcW w:w="2467" w:type="dxa"/>
                  <w:tcBorders>
                    <w:top w:val="single" w:sz="4" w:space="0" w:color="auto"/>
                    <w:left w:val="single" w:sz="4" w:space="0" w:color="auto"/>
                    <w:bottom w:val="single" w:sz="4" w:space="0" w:color="auto"/>
                    <w:right w:val="single" w:sz="4" w:space="0" w:color="auto"/>
                  </w:tcBorders>
                </w:tcPr>
                <w:p w14:paraId="1C5F95E9" w14:textId="77777777" w:rsidR="005D23EB" w:rsidRPr="00D35145" w:rsidRDefault="005D23EB" w:rsidP="00C822F5">
                  <w:pPr>
                    <w:rPr>
                      <w:color w:val="000000"/>
                      <w:shd w:val="clear" w:color="auto" w:fill="FFFFFF"/>
                    </w:rPr>
                  </w:pPr>
                  <w:r w:rsidRPr="00D35145">
                    <w:rPr>
                      <w:color w:val="000000"/>
                      <w:shd w:val="clear" w:color="auto" w:fill="FFFFFF"/>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A06BFCC" w14:textId="77777777" w:rsidR="005D23EB" w:rsidRPr="00D35145" w:rsidRDefault="00D1654E" w:rsidP="00D1654E">
                  <w:pPr>
                    <w:rPr>
                      <w:color w:val="000000"/>
                      <w:shd w:val="clear" w:color="auto" w:fill="FFFFFF"/>
                    </w:rPr>
                  </w:pPr>
                  <w:r w:rsidRPr="00D35145">
                    <w:rPr>
                      <w:color w:val="000000"/>
                      <w:shd w:val="clear" w:color="auto" w:fill="FFFFFF"/>
                    </w:rPr>
                    <w:t>150 hours</w:t>
                  </w:r>
                </w:p>
              </w:tc>
            </w:tr>
          </w:tbl>
          <w:p w14:paraId="53D5383B" w14:textId="77777777" w:rsidR="005D23EB" w:rsidRPr="006403CB" w:rsidRDefault="005D23EB" w:rsidP="00C822F5">
            <w:pPr>
              <w:rPr>
                <w:rFonts w:ascii="Cambria" w:hAnsi="Cambria" w:cs="Tahoma"/>
                <w:lang w:val="en-GB"/>
              </w:rPr>
            </w:pPr>
          </w:p>
        </w:tc>
      </w:tr>
      <w:tr w:rsidR="005D23EB" w:rsidRPr="006403CB" w14:paraId="73CFF5C6" w14:textId="77777777" w:rsidTr="00C822F5">
        <w:tc>
          <w:tcPr>
            <w:tcW w:w="3306" w:type="dxa"/>
          </w:tcPr>
          <w:p w14:paraId="2DC36254"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3BA002DD"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049AA3AB" w14:textId="77777777" w:rsidR="005D23EB" w:rsidRPr="006403CB" w:rsidRDefault="005D23EB" w:rsidP="00C822F5">
            <w:pPr>
              <w:jc w:val="both"/>
              <w:rPr>
                <w:rFonts w:ascii="Cambria" w:hAnsi="Cambria" w:cs="Arial"/>
                <w:i/>
                <w:sz w:val="16"/>
                <w:szCs w:val="16"/>
                <w:lang w:val="en-GB"/>
              </w:rPr>
            </w:pPr>
          </w:p>
          <w:p w14:paraId="3B858042"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B96331B" w14:textId="77777777" w:rsidR="005D23EB" w:rsidRPr="006403CB" w:rsidRDefault="005D23EB" w:rsidP="00C822F5">
            <w:pPr>
              <w:jc w:val="both"/>
              <w:rPr>
                <w:rFonts w:ascii="Cambria" w:hAnsi="Cambria" w:cs="Arial"/>
                <w:i/>
                <w:sz w:val="16"/>
                <w:szCs w:val="16"/>
                <w:lang w:val="en-GB"/>
              </w:rPr>
            </w:pPr>
          </w:p>
          <w:p w14:paraId="1C333F18"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14:paraId="75083C9B" w14:textId="77777777" w:rsidR="005D23EB" w:rsidRPr="006403CB" w:rsidRDefault="005D23EB" w:rsidP="00C822F5">
            <w:pPr>
              <w:rPr>
                <w:rFonts w:ascii="Cambria" w:hAnsi="Cambria" w:cs="Arial"/>
                <w:color w:val="002060"/>
                <w:lang w:val="en-GB"/>
              </w:rPr>
            </w:pPr>
          </w:p>
          <w:p w14:paraId="5809EBAF" w14:textId="77777777" w:rsidR="005D23EB" w:rsidRPr="00885473" w:rsidRDefault="00B91462" w:rsidP="00C822F5">
            <w:r>
              <w:t>W</w:t>
            </w:r>
            <w:r w:rsidR="008276B7" w:rsidRPr="00885473">
              <w:t>ritten final exam</w:t>
            </w:r>
            <w:r w:rsidR="00315E81">
              <w:t xml:space="preserve"> 65% and written work 35%</w:t>
            </w:r>
            <w:r>
              <w:t>.</w:t>
            </w:r>
          </w:p>
          <w:p w14:paraId="0FA38FA3" w14:textId="77777777" w:rsidR="005D23EB" w:rsidRPr="00D1654E" w:rsidRDefault="005D23EB" w:rsidP="00C822F5"/>
          <w:p w14:paraId="10CA2BBF" w14:textId="77777777" w:rsidR="005D23EB" w:rsidRPr="006403CB" w:rsidRDefault="005D23EB" w:rsidP="00C822F5">
            <w:pPr>
              <w:rPr>
                <w:rFonts w:ascii="Cambria" w:hAnsi="Cambria" w:cs="Arial"/>
                <w:color w:val="002060"/>
                <w:lang w:val="en-GB"/>
              </w:rPr>
            </w:pPr>
          </w:p>
          <w:p w14:paraId="36FCF576" w14:textId="77777777" w:rsidR="005D23EB" w:rsidRPr="006403CB" w:rsidRDefault="005D23EB" w:rsidP="00C822F5">
            <w:pPr>
              <w:rPr>
                <w:rFonts w:ascii="Cambria" w:hAnsi="Cambria" w:cs="Arial"/>
                <w:color w:val="002060"/>
                <w:lang w:val="en-GB"/>
              </w:rPr>
            </w:pPr>
          </w:p>
          <w:p w14:paraId="216176C0" w14:textId="77777777" w:rsidR="005D23EB" w:rsidRPr="006403CB" w:rsidRDefault="005D23EB" w:rsidP="00C822F5">
            <w:pPr>
              <w:rPr>
                <w:rFonts w:ascii="Cambria" w:hAnsi="Cambria" w:cs="Arial"/>
                <w:color w:val="002060"/>
                <w:lang w:val="en-GB"/>
              </w:rPr>
            </w:pPr>
          </w:p>
          <w:p w14:paraId="33157725" w14:textId="77777777" w:rsidR="005D23EB" w:rsidRPr="006403CB" w:rsidRDefault="005D23EB" w:rsidP="00C822F5">
            <w:pPr>
              <w:rPr>
                <w:rFonts w:ascii="Cambria" w:hAnsi="Cambria" w:cs="Arial"/>
                <w:color w:val="002060"/>
                <w:lang w:val="en-GB"/>
              </w:rPr>
            </w:pPr>
          </w:p>
          <w:p w14:paraId="5988A6A6" w14:textId="77777777" w:rsidR="005D23EB" w:rsidRPr="006403CB" w:rsidRDefault="005D23EB" w:rsidP="00C822F5">
            <w:pPr>
              <w:rPr>
                <w:rFonts w:ascii="Cambria" w:hAnsi="Cambria" w:cs="Arial"/>
                <w:color w:val="002060"/>
                <w:lang w:val="en-GB"/>
              </w:rPr>
            </w:pPr>
          </w:p>
          <w:p w14:paraId="6A6E10D5" w14:textId="77777777" w:rsidR="005D23EB" w:rsidRPr="006403CB" w:rsidRDefault="005D23EB" w:rsidP="00C822F5">
            <w:pPr>
              <w:rPr>
                <w:rFonts w:ascii="Cambria" w:hAnsi="Cambria" w:cs="Arial"/>
                <w:color w:val="002060"/>
                <w:lang w:val="en-GB"/>
              </w:rPr>
            </w:pPr>
          </w:p>
          <w:p w14:paraId="1B88B61D" w14:textId="77777777" w:rsidR="005D23EB" w:rsidRPr="006403CB" w:rsidRDefault="005D23EB" w:rsidP="00C822F5">
            <w:pPr>
              <w:rPr>
                <w:rFonts w:ascii="Cambria" w:hAnsi="Cambria" w:cs="Arial"/>
                <w:color w:val="002060"/>
                <w:lang w:val="en-GB"/>
              </w:rPr>
            </w:pPr>
          </w:p>
          <w:p w14:paraId="66BF3E3D" w14:textId="77777777" w:rsidR="005D23EB" w:rsidRPr="006403CB" w:rsidRDefault="005D23EB" w:rsidP="00C822F5">
            <w:pPr>
              <w:rPr>
                <w:rFonts w:ascii="Cambria" w:hAnsi="Cambria" w:cs="Arial"/>
                <w:color w:val="002060"/>
                <w:lang w:val="en-GB"/>
              </w:rPr>
            </w:pPr>
          </w:p>
          <w:p w14:paraId="51C3A3D8" w14:textId="77777777" w:rsidR="005D23EB" w:rsidRPr="006403CB" w:rsidRDefault="005D23EB" w:rsidP="00C822F5">
            <w:pPr>
              <w:rPr>
                <w:rFonts w:ascii="Cambria" w:hAnsi="Cambria" w:cs="Arial"/>
                <w:color w:val="002060"/>
                <w:lang w:val="en-GB"/>
              </w:rPr>
            </w:pPr>
          </w:p>
          <w:p w14:paraId="59716EB5" w14:textId="77777777" w:rsidR="005D23EB" w:rsidRPr="006403CB" w:rsidRDefault="005D23EB" w:rsidP="00C822F5">
            <w:pPr>
              <w:rPr>
                <w:rFonts w:ascii="Cambria" w:hAnsi="Cambria" w:cs="Arial"/>
                <w:color w:val="002060"/>
                <w:lang w:val="en-GB"/>
              </w:rPr>
            </w:pPr>
          </w:p>
          <w:p w14:paraId="6FB0FC67" w14:textId="77777777" w:rsidR="005D23EB" w:rsidRPr="006403CB" w:rsidRDefault="005D23EB" w:rsidP="00C822F5">
            <w:pPr>
              <w:rPr>
                <w:rFonts w:ascii="Cambria" w:hAnsi="Cambria" w:cs="Arial"/>
                <w:color w:val="002060"/>
                <w:lang w:val="en-GB"/>
              </w:rPr>
            </w:pPr>
          </w:p>
        </w:tc>
      </w:tr>
    </w:tbl>
    <w:p w14:paraId="0C149E99" w14:textId="77777777"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B91462" w14:paraId="5AE737A6" w14:textId="77777777" w:rsidTr="00C822F5">
        <w:tc>
          <w:tcPr>
            <w:tcW w:w="8472" w:type="dxa"/>
          </w:tcPr>
          <w:p w14:paraId="0E151C31" w14:textId="77777777" w:rsidR="005D23EB" w:rsidRPr="00B91462" w:rsidRDefault="00251D8F" w:rsidP="00251D8F">
            <w:pPr>
              <w:pStyle w:val="ab"/>
              <w:numPr>
                <w:ilvl w:val="0"/>
                <w:numId w:val="45"/>
              </w:numPr>
              <w:jc w:val="both"/>
              <w:rPr>
                <w:rFonts w:ascii="Cambria" w:hAnsi="Cambria" w:cs="Arial"/>
                <w:b/>
                <w:lang w:val="en-US"/>
              </w:rPr>
            </w:pPr>
            <w:r w:rsidRPr="00251D8F">
              <w:rPr>
                <w:rFonts w:ascii="Times New Roman" w:hAnsi="Times New Roman"/>
                <w:sz w:val="24"/>
                <w:szCs w:val="24"/>
                <w:lang w:val="en-US"/>
              </w:rPr>
              <w:t xml:space="preserve">Baldwin, R., and Wyplosz, C., </w:t>
            </w:r>
            <w:r>
              <w:rPr>
                <w:rFonts w:ascii="Times New Roman" w:hAnsi="Times New Roman"/>
                <w:sz w:val="24"/>
                <w:szCs w:val="24"/>
                <w:lang w:val="en-US"/>
              </w:rPr>
              <w:t>The Economics of Economic Integration,</w:t>
            </w:r>
            <w:r w:rsidRPr="00251D8F">
              <w:rPr>
                <w:rFonts w:ascii="Times New Roman" w:hAnsi="Times New Roman"/>
                <w:sz w:val="24"/>
                <w:szCs w:val="24"/>
                <w:lang w:val="en-US"/>
              </w:rPr>
              <w:t xml:space="preserve"> </w:t>
            </w:r>
            <w:r>
              <w:rPr>
                <w:rFonts w:ascii="Times New Roman" w:hAnsi="Times New Roman"/>
                <w:sz w:val="24"/>
                <w:szCs w:val="24"/>
                <w:lang w:val="en-US"/>
              </w:rPr>
              <w:t>Tziola Publisher.</w:t>
            </w:r>
          </w:p>
        </w:tc>
      </w:tr>
      <w:bookmarkEnd w:id="0"/>
    </w:tbl>
    <w:p w14:paraId="734ECFD1" w14:textId="77777777" w:rsidR="005D23EB" w:rsidRPr="00B91462" w:rsidRDefault="005D23EB" w:rsidP="00836326"/>
    <w:sectPr w:rsidR="005D23EB" w:rsidRPr="00B91462"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CA36" w14:textId="77777777" w:rsidR="004654CF" w:rsidRDefault="004654CF">
      <w:r>
        <w:separator/>
      </w:r>
    </w:p>
  </w:endnote>
  <w:endnote w:type="continuationSeparator" w:id="0">
    <w:p w14:paraId="6AE3D008" w14:textId="77777777" w:rsidR="004654CF" w:rsidRDefault="0046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B2B5" w14:textId="77777777" w:rsidR="004654CF" w:rsidRDefault="004654CF">
      <w:r>
        <w:separator/>
      </w:r>
    </w:p>
  </w:footnote>
  <w:footnote w:type="continuationSeparator" w:id="0">
    <w:p w14:paraId="626BE7BE" w14:textId="77777777" w:rsidR="004654CF" w:rsidRDefault="0046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2D7" w14:textId="77777777" w:rsidR="00004F5D" w:rsidRDefault="0071346C">
    <w:pPr>
      <w:pStyle w:val="a6"/>
      <w:framePr w:wrap="around" w:vAnchor="text" w:hAnchor="margin" w:xAlign="right" w:y="1"/>
      <w:rPr>
        <w:rStyle w:val="a7"/>
      </w:rPr>
    </w:pPr>
    <w:r>
      <w:rPr>
        <w:rStyle w:val="a7"/>
      </w:rPr>
      <w:fldChar w:fldCharType="begin"/>
    </w:r>
    <w:r w:rsidR="00004F5D">
      <w:rPr>
        <w:rStyle w:val="a7"/>
      </w:rPr>
      <w:instrText xml:space="preserve">PAGE  </w:instrText>
    </w:r>
    <w:r>
      <w:rPr>
        <w:rStyle w:val="a7"/>
      </w:rPr>
      <w:fldChar w:fldCharType="end"/>
    </w:r>
  </w:p>
  <w:p w14:paraId="12F747CC" w14:textId="77777777" w:rsidR="00004F5D" w:rsidRDefault="00004F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95FE0"/>
    <w:multiLevelType w:val="hybridMultilevel"/>
    <w:tmpl w:val="CE402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254C9C"/>
    <w:multiLevelType w:val="hybridMultilevel"/>
    <w:tmpl w:val="7696F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45C3536"/>
    <w:multiLevelType w:val="hybridMultilevel"/>
    <w:tmpl w:val="D11EE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46584816">
    <w:abstractNumId w:val="26"/>
  </w:num>
  <w:num w:numId="2" w16cid:durableId="1032654286">
    <w:abstractNumId w:val="11"/>
  </w:num>
  <w:num w:numId="3" w16cid:durableId="1617710095">
    <w:abstractNumId w:val="5"/>
  </w:num>
  <w:num w:numId="4" w16cid:durableId="484050796">
    <w:abstractNumId w:val="3"/>
  </w:num>
  <w:num w:numId="5" w16cid:durableId="1127698088">
    <w:abstractNumId w:val="4"/>
  </w:num>
  <w:num w:numId="6" w16cid:durableId="1822774283">
    <w:abstractNumId w:val="42"/>
  </w:num>
  <w:num w:numId="7" w16cid:durableId="2059276374">
    <w:abstractNumId w:val="18"/>
  </w:num>
  <w:num w:numId="8" w16cid:durableId="2025401777">
    <w:abstractNumId w:val="9"/>
  </w:num>
  <w:num w:numId="9" w16cid:durableId="1133673245">
    <w:abstractNumId w:val="34"/>
  </w:num>
  <w:num w:numId="10" w16cid:durableId="1193422267">
    <w:abstractNumId w:val="43"/>
  </w:num>
  <w:num w:numId="11" w16cid:durableId="308749784">
    <w:abstractNumId w:val="19"/>
  </w:num>
  <w:num w:numId="12" w16cid:durableId="2033532524">
    <w:abstractNumId w:val="23"/>
  </w:num>
  <w:num w:numId="13" w16cid:durableId="1590506812">
    <w:abstractNumId w:val="9"/>
  </w:num>
  <w:num w:numId="14" w16cid:durableId="1248927552">
    <w:abstractNumId w:val="15"/>
  </w:num>
  <w:num w:numId="15" w16cid:durableId="789326150">
    <w:abstractNumId w:val="37"/>
  </w:num>
  <w:num w:numId="16" w16cid:durableId="1274826328">
    <w:abstractNumId w:val="34"/>
  </w:num>
  <w:num w:numId="17" w16cid:durableId="504367907">
    <w:abstractNumId w:val="13"/>
  </w:num>
  <w:num w:numId="18" w16cid:durableId="1200817144">
    <w:abstractNumId w:val="24"/>
  </w:num>
  <w:num w:numId="19" w16cid:durableId="1140224012">
    <w:abstractNumId w:val="0"/>
  </w:num>
  <w:num w:numId="20" w16cid:durableId="594554068">
    <w:abstractNumId w:val="16"/>
  </w:num>
  <w:num w:numId="21" w16cid:durableId="1377966561">
    <w:abstractNumId w:val="6"/>
  </w:num>
  <w:num w:numId="22" w16cid:durableId="194393017">
    <w:abstractNumId w:val="30"/>
  </w:num>
  <w:num w:numId="23" w16cid:durableId="181213247">
    <w:abstractNumId w:val="12"/>
  </w:num>
  <w:num w:numId="24" w16cid:durableId="1817645840">
    <w:abstractNumId w:val="20"/>
  </w:num>
  <w:num w:numId="25" w16cid:durableId="1570993207">
    <w:abstractNumId w:val="2"/>
  </w:num>
  <w:num w:numId="26" w16cid:durableId="861481507">
    <w:abstractNumId w:val="44"/>
  </w:num>
  <w:num w:numId="27" w16cid:durableId="902184311">
    <w:abstractNumId w:val="33"/>
  </w:num>
  <w:num w:numId="28" w16cid:durableId="1461263795">
    <w:abstractNumId w:val="8"/>
  </w:num>
  <w:num w:numId="29" w16cid:durableId="900143249">
    <w:abstractNumId w:val="25"/>
  </w:num>
  <w:num w:numId="30" w16cid:durableId="588009029">
    <w:abstractNumId w:val="39"/>
  </w:num>
  <w:num w:numId="31" w16cid:durableId="332878221">
    <w:abstractNumId w:val="10"/>
  </w:num>
  <w:num w:numId="32" w16cid:durableId="834802938">
    <w:abstractNumId w:val="28"/>
  </w:num>
  <w:num w:numId="33" w16cid:durableId="1476294862">
    <w:abstractNumId w:val="22"/>
  </w:num>
  <w:num w:numId="34" w16cid:durableId="477770956">
    <w:abstractNumId w:val="38"/>
  </w:num>
  <w:num w:numId="35" w16cid:durableId="163355675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7400724">
    <w:abstractNumId w:val="32"/>
  </w:num>
  <w:num w:numId="37" w16cid:durableId="617298745">
    <w:abstractNumId w:val="21"/>
  </w:num>
  <w:num w:numId="38" w16cid:durableId="1168056055">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386633">
    <w:abstractNumId w:val="35"/>
  </w:num>
  <w:num w:numId="40" w16cid:durableId="662511140">
    <w:abstractNumId w:val="31"/>
  </w:num>
  <w:num w:numId="41" w16cid:durableId="1407072642">
    <w:abstractNumId w:val="17"/>
  </w:num>
  <w:num w:numId="42" w16cid:durableId="1269267041">
    <w:abstractNumId w:val="27"/>
  </w:num>
  <w:num w:numId="43" w16cid:durableId="496531761">
    <w:abstractNumId w:val="29"/>
  </w:num>
  <w:num w:numId="44" w16cid:durableId="830681308">
    <w:abstractNumId w:val="36"/>
  </w:num>
  <w:num w:numId="45" w16cid:durableId="356199484">
    <w:abstractNumId w:val="41"/>
  </w:num>
  <w:num w:numId="46" w16cid:durableId="1466660053">
    <w:abstractNumId w:val="1"/>
  </w:num>
  <w:num w:numId="47" w16cid:durableId="10061240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4F5D"/>
    <w:rsid w:val="00006162"/>
    <w:rsid w:val="000068A2"/>
    <w:rsid w:val="00006C7F"/>
    <w:rsid w:val="00007755"/>
    <w:rsid w:val="000108F7"/>
    <w:rsid w:val="00011899"/>
    <w:rsid w:val="00012287"/>
    <w:rsid w:val="0001536E"/>
    <w:rsid w:val="000153D9"/>
    <w:rsid w:val="000205C6"/>
    <w:rsid w:val="00022ADC"/>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6F0A"/>
    <w:rsid w:val="000571FD"/>
    <w:rsid w:val="00061ACD"/>
    <w:rsid w:val="00061CF6"/>
    <w:rsid w:val="000635AB"/>
    <w:rsid w:val="00063755"/>
    <w:rsid w:val="00063E63"/>
    <w:rsid w:val="00065255"/>
    <w:rsid w:val="0006742F"/>
    <w:rsid w:val="00070A59"/>
    <w:rsid w:val="00070F4A"/>
    <w:rsid w:val="0007233C"/>
    <w:rsid w:val="00072541"/>
    <w:rsid w:val="000728A8"/>
    <w:rsid w:val="00074104"/>
    <w:rsid w:val="000747CB"/>
    <w:rsid w:val="00074A3F"/>
    <w:rsid w:val="000829CE"/>
    <w:rsid w:val="0008519E"/>
    <w:rsid w:val="00087984"/>
    <w:rsid w:val="00090252"/>
    <w:rsid w:val="00090277"/>
    <w:rsid w:val="00091F9F"/>
    <w:rsid w:val="000957CA"/>
    <w:rsid w:val="000964E8"/>
    <w:rsid w:val="000A17E0"/>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1BAA"/>
    <w:rsid w:val="001B2C9D"/>
    <w:rsid w:val="001B36BC"/>
    <w:rsid w:val="001B42AA"/>
    <w:rsid w:val="001B5AF1"/>
    <w:rsid w:val="001B647B"/>
    <w:rsid w:val="001B6FD3"/>
    <w:rsid w:val="001B78EE"/>
    <w:rsid w:val="001C2D16"/>
    <w:rsid w:val="001C37B5"/>
    <w:rsid w:val="001C59F2"/>
    <w:rsid w:val="001C6883"/>
    <w:rsid w:val="001D06B9"/>
    <w:rsid w:val="001D11D9"/>
    <w:rsid w:val="001D2E43"/>
    <w:rsid w:val="001D3609"/>
    <w:rsid w:val="001D413F"/>
    <w:rsid w:val="001E191C"/>
    <w:rsid w:val="001E3D15"/>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0A2B"/>
    <w:rsid w:val="00241B32"/>
    <w:rsid w:val="00241C5D"/>
    <w:rsid w:val="00242E3F"/>
    <w:rsid w:val="00243AB2"/>
    <w:rsid w:val="00243AB4"/>
    <w:rsid w:val="002457AA"/>
    <w:rsid w:val="00245FA4"/>
    <w:rsid w:val="0024715B"/>
    <w:rsid w:val="0024793D"/>
    <w:rsid w:val="00247A19"/>
    <w:rsid w:val="00250A2F"/>
    <w:rsid w:val="00251D8F"/>
    <w:rsid w:val="00253C0C"/>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7D6"/>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5E8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B799A"/>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1378"/>
    <w:rsid w:val="00432460"/>
    <w:rsid w:val="00433C56"/>
    <w:rsid w:val="00434C31"/>
    <w:rsid w:val="004352B8"/>
    <w:rsid w:val="004354B5"/>
    <w:rsid w:val="00435F58"/>
    <w:rsid w:val="00436925"/>
    <w:rsid w:val="00437061"/>
    <w:rsid w:val="00440B26"/>
    <w:rsid w:val="00440C8D"/>
    <w:rsid w:val="00441965"/>
    <w:rsid w:val="00444BFF"/>
    <w:rsid w:val="00444DE1"/>
    <w:rsid w:val="00447233"/>
    <w:rsid w:val="0045017C"/>
    <w:rsid w:val="00450193"/>
    <w:rsid w:val="00450D6B"/>
    <w:rsid w:val="004520BF"/>
    <w:rsid w:val="00454FFF"/>
    <w:rsid w:val="00455CA0"/>
    <w:rsid w:val="00456043"/>
    <w:rsid w:val="00457034"/>
    <w:rsid w:val="00457321"/>
    <w:rsid w:val="00457F58"/>
    <w:rsid w:val="00460312"/>
    <w:rsid w:val="00460C82"/>
    <w:rsid w:val="00460EF8"/>
    <w:rsid w:val="00462380"/>
    <w:rsid w:val="004654CF"/>
    <w:rsid w:val="00465811"/>
    <w:rsid w:val="00466770"/>
    <w:rsid w:val="004667AE"/>
    <w:rsid w:val="00472734"/>
    <w:rsid w:val="00473C87"/>
    <w:rsid w:val="004740B9"/>
    <w:rsid w:val="00477325"/>
    <w:rsid w:val="00477944"/>
    <w:rsid w:val="00477B9C"/>
    <w:rsid w:val="00480B67"/>
    <w:rsid w:val="00483497"/>
    <w:rsid w:val="00483ABF"/>
    <w:rsid w:val="00484ADB"/>
    <w:rsid w:val="00485AB4"/>
    <w:rsid w:val="00485DC2"/>
    <w:rsid w:val="0049018B"/>
    <w:rsid w:val="0049055C"/>
    <w:rsid w:val="00490587"/>
    <w:rsid w:val="00490903"/>
    <w:rsid w:val="00492638"/>
    <w:rsid w:val="00495E55"/>
    <w:rsid w:val="0049775F"/>
    <w:rsid w:val="00497B98"/>
    <w:rsid w:val="004A015F"/>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3ED5"/>
    <w:rsid w:val="00504010"/>
    <w:rsid w:val="0050455A"/>
    <w:rsid w:val="00505DA5"/>
    <w:rsid w:val="00510B88"/>
    <w:rsid w:val="0051156F"/>
    <w:rsid w:val="00511E47"/>
    <w:rsid w:val="0051200E"/>
    <w:rsid w:val="00513F1F"/>
    <w:rsid w:val="00514D7F"/>
    <w:rsid w:val="00522EE9"/>
    <w:rsid w:val="005231D3"/>
    <w:rsid w:val="00523D13"/>
    <w:rsid w:val="00523E2C"/>
    <w:rsid w:val="00523E86"/>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439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490"/>
    <w:rsid w:val="005C1727"/>
    <w:rsid w:val="005C3889"/>
    <w:rsid w:val="005C51A0"/>
    <w:rsid w:val="005C6084"/>
    <w:rsid w:val="005D135D"/>
    <w:rsid w:val="005D1A9E"/>
    <w:rsid w:val="005D23EB"/>
    <w:rsid w:val="005D3260"/>
    <w:rsid w:val="005D3BD0"/>
    <w:rsid w:val="005D5A2F"/>
    <w:rsid w:val="005D64AF"/>
    <w:rsid w:val="005E07C1"/>
    <w:rsid w:val="005E096A"/>
    <w:rsid w:val="005E3207"/>
    <w:rsid w:val="005E3C04"/>
    <w:rsid w:val="005E3E18"/>
    <w:rsid w:val="005E4CDD"/>
    <w:rsid w:val="005E6487"/>
    <w:rsid w:val="005E670E"/>
    <w:rsid w:val="005F1D7B"/>
    <w:rsid w:val="005F645E"/>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A3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3F"/>
    <w:rsid w:val="00683AB2"/>
    <w:rsid w:val="00684858"/>
    <w:rsid w:val="0068638A"/>
    <w:rsid w:val="00686460"/>
    <w:rsid w:val="00686C41"/>
    <w:rsid w:val="00686E99"/>
    <w:rsid w:val="0069451A"/>
    <w:rsid w:val="0069485E"/>
    <w:rsid w:val="00696EBA"/>
    <w:rsid w:val="006A0172"/>
    <w:rsid w:val="006A1698"/>
    <w:rsid w:val="006A6323"/>
    <w:rsid w:val="006A7193"/>
    <w:rsid w:val="006A73EB"/>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E4E"/>
    <w:rsid w:val="006F6674"/>
    <w:rsid w:val="006F753E"/>
    <w:rsid w:val="00701396"/>
    <w:rsid w:val="007025EC"/>
    <w:rsid w:val="00702B05"/>
    <w:rsid w:val="00704DB8"/>
    <w:rsid w:val="0070599F"/>
    <w:rsid w:val="00705AAD"/>
    <w:rsid w:val="0070630B"/>
    <w:rsid w:val="00707387"/>
    <w:rsid w:val="007073D0"/>
    <w:rsid w:val="00712D22"/>
    <w:rsid w:val="0071307D"/>
    <w:rsid w:val="0071346C"/>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125"/>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6E8"/>
    <w:rsid w:val="00781B03"/>
    <w:rsid w:val="007838AE"/>
    <w:rsid w:val="007848C9"/>
    <w:rsid w:val="00785633"/>
    <w:rsid w:val="0078774E"/>
    <w:rsid w:val="007902DB"/>
    <w:rsid w:val="0079153C"/>
    <w:rsid w:val="00792630"/>
    <w:rsid w:val="007942D5"/>
    <w:rsid w:val="007958F3"/>
    <w:rsid w:val="007960C1"/>
    <w:rsid w:val="007968A7"/>
    <w:rsid w:val="007A1BC2"/>
    <w:rsid w:val="007A3351"/>
    <w:rsid w:val="007A38CF"/>
    <w:rsid w:val="007A41C3"/>
    <w:rsid w:val="007A49D4"/>
    <w:rsid w:val="007A5EDF"/>
    <w:rsid w:val="007A6C21"/>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4A40"/>
    <w:rsid w:val="007F5893"/>
    <w:rsid w:val="007F58AA"/>
    <w:rsid w:val="0080065F"/>
    <w:rsid w:val="008031B4"/>
    <w:rsid w:val="00803835"/>
    <w:rsid w:val="00804786"/>
    <w:rsid w:val="00804ED0"/>
    <w:rsid w:val="00805B3C"/>
    <w:rsid w:val="00812870"/>
    <w:rsid w:val="0081541E"/>
    <w:rsid w:val="00816AC1"/>
    <w:rsid w:val="00821D05"/>
    <w:rsid w:val="00823CF1"/>
    <w:rsid w:val="00825F04"/>
    <w:rsid w:val="0082674F"/>
    <w:rsid w:val="00826DBC"/>
    <w:rsid w:val="008276B7"/>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77B4F"/>
    <w:rsid w:val="008826A3"/>
    <w:rsid w:val="008840FF"/>
    <w:rsid w:val="00884410"/>
    <w:rsid w:val="00884FB6"/>
    <w:rsid w:val="00885473"/>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085C"/>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3E3"/>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48E"/>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93E6C"/>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C5DC4"/>
    <w:rsid w:val="00AD171A"/>
    <w:rsid w:val="00AD2837"/>
    <w:rsid w:val="00AD2AD3"/>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15A3"/>
    <w:rsid w:val="00B13106"/>
    <w:rsid w:val="00B1500E"/>
    <w:rsid w:val="00B160B7"/>
    <w:rsid w:val="00B20D49"/>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3C0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1462"/>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8EE"/>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377B"/>
    <w:rsid w:val="00C17061"/>
    <w:rsid w:val="00C2048B"/>
    <w:rsid w:val="00C20B27"/>
    <w:rsid w:val="00C210BA"/>
    <w:rsid w:val="00C21C19"/>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246A"/>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6280"/>
    <w:rsid w:val="00D1654E"/>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145"/>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331B"/>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2B0"/>
    <w:rsid w:val="00E20510"/>
    <w:rsid w:val="00E2182A"/>
    <w:rsid w:val="00E22144"/>
    <w:rsid w:val="00E225F2"/>
    <w:rsid w:val="00E22C9D"/>
    <w:rsid w:val="00E25C49"/>
    <w:rsid w:val="00E26331"/>
    <w:rsid w:val="00E27D1E"/>
    <w:rsid w:val="00E322B9"/>
    <w:rsid w:val="00E327E0"/>
    <w:rsid w:val="00E32ACF"/>
    <w:rsid w:val="00E32D98"/>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0AD5"/>
    <w:rsid w:val="00E84232"/>
    <w:rsid w:val="00E8431A"/>
    <w:rsid w:val="00E848E3"/>
    <w:rsid w:val="00E91744"/>
    <w:rsid w:val="00E91EDC"/>
    <w:rsid w:val="00E96FAF"/>
    <w:rsid w:val="00EA1716"/>
    <w:rsid w:val="00EA27BF"/>
    <w:rsid w:val="00EA2815"/>
    <w:rsid w:val="00EA732E"/>
    <w:rsid w:val="00EB1AB8"/>
    <w:rsid w:val="00EB2A63"/>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22E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609A"/>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0DCC"/>
    <w:rsid w:val="00F64F38"/>
    <w:rsid w:val="00F72B38"/>
    <w:rsid w:val="00F73409"/>
    <w:rsid w:val="00F73442"/>
    <w:rsid w:val="00F73D1C"/>
    <w:rsid w:val="00F74983"/>
    <w:rsid w:val="00F74A7C"/>
    <w:rsid w:val="00F753E1"/>
    <w:rsid w:val="00F76508"/>
    <w:rsid w:val="00F765FF"/>
    <w:rsid w:val="00F7770F"/>
    <w:rsid w:val="00F77AAD"/>
    <w:rsid w:val="00F77CCE"/>
    <w:rsid w:val="00F82EF1"/>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55472"/>
  <w15:docId w15:val="{4FF978B1-A4AC-42F5-A650-2A65B310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paragraph" w:customStyle="1" w:styleId="Default">
    <w:name w:val="Default"/>
    <w:rsid w:val="007942D5"/>
    <w:pPr>
      <w:autoSpaceDE w:val="0"/>
      <w:autoSpaceDN w:val="0"/>
      <w:adjustRightInd w:val="0"/>
    </w:pPr>
    <w:rPr>
      <w:color w:val="000000"/>
      <w:sz w:val="24"/>
      <w:szCs w:val="24"/>
      <w:lang w:val="en-GB"/>
    </w:rPr>
  </w:style>
  <w:style w:type="paragraph" w:styleId="Web">
    <w:name w:val="Normal (Web)"/>
    <w:basedOn w:val="a"/>
    <w:uiPriority w:val="99"/>
    <w:semiHidden/>
    <w:unhideWhenUsed/>
    <w:locked/>
    <w:rsid w:val="00F60DCC"/>
    <w:pPr>
      <w:spacing w:before="100" w:beforeAutospacing="1" w:after="100" w:afterAutospacing="1"/>
    </w:pPr>
    <w:rPr>
      <w:lang w:val="en-GB" w:eastAsia="en-GB"/>
    </w:rPr>
  </w:style>
  <w:style w:type="character" w:customStyle="1" w:styleId="grame">
    <w:name w:val="grame"/>
    <w:basedOn w:val="a0"/>
    <w:rsid w:val="00CC246A"/>
  </w:style>
  <w:style w:type="character" w:customStyle="1" w:styleId="highlight">
    <w:name w:val="highlight"/>
    <w:basedOn w:val="a0"/>
    <w:rsid w:val="0000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1482">
      <w:bodyDiv w:val="1"/>
      <w:marLeft w:val="0"/>
      <w:marRight w:val="0"/>
      <w:marTop w:val="0"/>
      <w:marBottom w:val="0"/>
      <w:divBdr>
        <w:top w:val="none" w:sz="0" w:space="0" w:color="auto"/>
        <w:left w:val="none" w:sz="0" w:space="0" w:color="auto"/>
        <w:bottom w:val="none" w:sz="0" w:space="0" w:color="auto"/>
        <w:right w:val="none" w:sz="0" w:space="0" w:color="auto"/>
      </w:divBdr>
    </w:div>
    <w:div w:id="1358388787">
      <w:bodyDiv w:val="1"/>
      <w:marLeft w:val="0"/>
      <w:marRight w:val="0"/>
      <w:marTop w:val="0"/>
      <w:marBottom w:val="0"/>
      <w:divBdr>
        <w:top w:val="none" w:sz="0" w:space="0" w:color="auto"/>
        <w:left w:val="none" w:sz="0" w:space="0" w:color="auto"/>
        <w:bottom w:val="none" w:sz="0" w:space="0" w:color="auto"/>
        <w:right w:val="none" w:sz="0" w:space="0" w:color="auto"/>
      </w:divBdr>
    </w:div>
    <w:div w:id="1430736152">
      <w:bodyDiv w:val="1"/>
      <w:marLeft w:val="0"/>
      <w:marRight w:val="0"/>
      <w:marTop w:val="0"/>
      <w:marBottom w:val="0"/>
      <w:divBdr>
        <w:top w:val="none" w:sz="0" w:space="0" w:color="auto"/>
        <w:left w:val="none" w:sz="0" w:space="0" w:color="auto"/>
        <w:bottom w:val="none" w:sz="0" w:space="0" w:color="auto"/>
        <w:right w:val="none" w:sz="0" w:space="0" w:color="auto"/>
      </w:divBdr>
      <w:divsChild>
        <w:div w:id="31148719">
          <w:marLeft w:val="0"/>
          <w:marRight w:val="0"/>
          <w:marTop w:val="0"/>
          <w:marBottom w:val="0"/>
          <w:divBdr>
            <w:top w:val="none" w:sz="0" w:space="0" w:color="auto"/>
            <w:left w:val="none" w:sz="0" w:space="0" w:color="auto"/>
            <w:bottom w:val="none" w:sz="0" w:space="0" w:color="auto"/>
            <w:right w:val="none" w:sz="0" w:space="0" w:color="auto"/>
          </w:divBdr>
        </w:div>
        <w:div w:id="1004285007">
          <w:marLeft w:val="0"/>
          <w:marRight w:val="0"/>
          <w:marTop w:val="0"/>
          <w:marBottom w:val="0"/>
          <w:divBdr>
            <w:top w:val="none" w:sz="0" w:space="0" w:color="auto"/>
            <w:left w:val="none" w:sz="0" w:space="0" w:color="auto"/>
            <w:bottom w:val="none" w:sz="0" w:space="0" w:color="auto"/>
            <w:right w:val="none" w:sz="0" w:space="0" w:color="auto"/>
          </w:divBdr>
        </w:div>
        <w:div w:id="1496529159">
          <w:marLeft w:val="0"/>
          <w:marRight w:val="0"/>
          <w:marTop w:val="0"/>
          <w:marBottom w:val="0"/>
          <w:divBdr>
            <w:top w:val="none" w:sz="0" w:space="0" w:color="auto"/>
            <w:left w:val="none" w:sz="0" w:space="0" w:color="auto"/>
            <w:bottom w:val="none" w:sz="0" w:space="0" w:color="auto"/>
            <w:right w:val="none" w:sz="0" w:space="0" w:color="auto"/>
          </w:divBdr>
        </w:div>
      </w:divsChild>
    </w:div>
    <w:div w:id="1448428593">
      <w:bodyDiv w:val="1"/>
      <w:marLeft w:val="0"/>
      <w:marRight w:val="0"/>
      <w:marTop w:val="0"/>
      <w:marBottom w:val="0"/>
      <w:divBdr>
        <w:top w:val="none" w:sz="0" w:space="0" w:color="auto"/>
        <w:left w:val="none" w:sz="0" w:space="0" w:color="auto"/>
        <w:bottom w:val="none" w:sz="0" w:space="0" w:color="auto"/>
        <w:right w:val="none" w:sz="0" w:space="0" w:color="auto"/>
      </w:divBdr>
      <w:divsChild>
        <w:div w:id="1937135118">
          <w:marLeft w:val="0"/>
          <w:marRight w:val="0"/>
          <w:marTop w:val="0"/>
          <w:marBottom w:val="0"/>
          <w:divBdr>
            <w:top w:val="none" w:sz="0" w:space="0" w:color="auto"/>
            <w:left w:val="none" w:sz="0" w:space="0" w:color="auto"/>
            <w:bottom w:val="none" w:sz="0" w:space="0" w:color="auto"/>
            <w:right w:val="none" w:sz="0" w:space="0" w:color="auto"/>
          </w:divBdr>
        </w:div>
        <w:div w:id="1816683462">
          <w:marLeft w:val="0"/>
          <w:marRight w:val="0"/>
          <w:marTop w:val="0"/>
          <w:marBottom w:val="0"/>
          <w:divBdr>
            <w:top w:val="none" w:sz="0" w:space="0" w:color="auto"/>
            <w:left w:val="none" w:sz="0" w:space="0" w:color="auto"/>
            <w:bottom w:val="none" w:sz="0" w:space="0" w:color="auto"/>
            <w:right w:val="none" w:sz="0" w:space="0" w:color="auto"/>
          </w:divBdr>
        </w:div>
      </w:divsChild>
    </w:div>
    <w:div w:id="1647707060">
      <w:bodyDiv w:val="1"/>
      <w:marLeft w:val="0"/>
      <w:marRight w:val="0"/>
      <w:marTop w:val="0"/>
      <w:marBottom w:val="0"/>
      <w:divBdr>
        <w:top w:val="none" w:sz="0" w:space="0" w:color="auto"/>
        <w:left w:val="none" w:sz="0" w:space="0" w:color="auto"/>
        <w:bottom w:val="none" w:sz="0" w:space="0" w:color="auto"/>
        <w:right w:val="none" w:sz="0" w:space="0" w:color="auto"/>
      </w:divBdr>
      <w:divsChild>
        <w:div w:id="740060677">
          <w:marLeft w:val="0"/>
          <w:marRight w:val="0"/>
          <w:marTop w:val="0"/>
          <w:marBottom w:val="0"/>
          <w:divBdr>
            <w:top w:val="none" w:sz="0" w:space="0" w:color="auto"/>
            <w:left w:val="none" w:sz="0" w:space="0" w:color="auto"/>
            <w:bottom w:val="none" w:sz="0" w:space="0" w:color="auto"/>
            <w:right w:val="none" w:sz="0" w:space="0" w:color="auto"/>
          </w:divBdr>
        </w:div>
        <w:div w:id="1383290658">
          <w:marLeft w:val="0"/>
          <w:marRight w:val="0"/>
          <w:marTop w:val="0"/>
          <w:marBottom w:val="0"/>
          <w:divBdr>
            <w:top w:val="none" w:sz="0" w:space="0" w:color="auto"/>
            <w:left w:val="none" w:sz="0" w:space="0" w:color="auto"/>
            <w:bottom w:val="none" w:sz="0" w:space="0" w:color="auto"/>
            <w:right w:val="none" w:sz="0" w:space="0" w:color="auto"/>
          </w:divBdr>
        </w:div>
      </w:divsChild>
    </w:div>
    <w:div w:id="1788351274">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698</Words>
  <Characters>3775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Nik Tsak</cp:lastModifiedBy>
  <cp:revision>17</cp:revision>
  <cp:lastPrinted>2014-04-24T14:33:00Z</cp:lastPrinted>
  <dcterms:created xsi:type="dcterms:W3CDTF">2018-10-21T20:50:00Z</dcterms:created>
  <dcterms:modified xsi:type="dcterms:W3CDTF">2022-09-22T12:34:00Z</dcterms:modified>
</cp:coreProperties>
</file>